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67EC0" w14:textId="77777777" w:rsidR="00F95B91" w:rsidRPr="00F95B91" w:rsidRDefault="00F95B91" w:rsidP="00F95B9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  <w:r w:rsidRPr="00F95B91">
        <w:rPr>
          <w:rFonts w:ascii="Calibri" w:eastAsia="MS Mincho" w:hAnsi="Calibri" w:cs="Times New Roman"/>
          <w:noProof/>
        </w:rPr>
        <w:drawing>
          <wp:inline distT="0" distB="0" distL="0" distR="0" wp14:anchorId="7C480C48" wp14:editId="730C14BF">
            <wp:extent cx="5943600" cy="107823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78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A94898" w14:textId="77777777" w:rsidR="00F95B91" w:rsidRPr="00F95B91" w:rsidRDefault="00F95B91" w:rsidP="00F95B9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"/>
          <w:szCs w:val="2"/>
          <w:lang w:val="sq-AL"/>
        </w:rPr>
      </w:pPr>
    </w:p>
    <w:p w14:paraId="7752B593" w14:textId="77777777" w:rsidR="00F95B91" w:rsidRPr="00F95B91" w:rsidRDefault="00F95B91" w:rsidP="00F95B9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"/>
          <w:szCs w:val="2"/>
          <w:lang w:val="sq-AL"/>
        </w:rPr>
      </w:pPr>
    </w:p>
    <w:p w14:paraId="3B0CB7BF" w14:textId="77777777" w:rsidR="00F95B91" w:rsidRPr="00F95B91" w:rsidRDefault="00F95B91" w:rsidP="00F95B9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  <w:r w:rsidRPr="00F95B91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Nr.___ Prot</w:t>
      </w:r>
      <w:r w:rsidRPr="00F95B91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ab/>
        <w:t xml:space="preserve">                                                                                            Kamëz më 23.10.2026</w:t>
      </w:r>
    </w:p>
    <w:p w14:paraId="71F1F13A" w14:textId="77777777" w:rsidR="00F95B91" w:rsidRPr="00F95B91" w:rsidRDefault="00F95B91" w:rsidP="00F95B91">
      <w:pPr>
        <w:spacing w:after="200" w:line="276" w:lineRule="auto"/>
        <w:rPr>
          <w:rFonts w:ascii="Times New Roman" w:eastAsia="Times New Roman" w:hAnsi="Times New Roman" w:cs="Times New Roman"/>
          <w:b/>
          <w:sz w:val="2"/>
          <w:szCs w:val="2"/>
        </w:rPr>
      </w:pPr>
    </w:p>
    <w:tbl>
      <w:tblPr>
        <w:tblStyle w:val="TableGrid"/>
        <w:tblW w:w="11430" w:type="dxa"/>
        <w:tblInd w:w="-1175" w:type="dxa"/>
        <w:tblLook w:val="04A0" w:firstRow="1" w:lastRow="0" w:firstColumn="1" w:lastColumn="0" w:noHBand="0" w:noVBand="1"/>
      </w:tblPr>
      <w:tblGrid>
        <w:gridCol w:w="11430"/>
      </w:tblGrid>
      <w:tr w:rsidR="00F95B91" w:rsidRPr="00F95B91" w14:paraId="67CB3512" w14:textId="77777777" w:rsidTr="00963574">
        <w:trPr>
          <w:trHeight w:val="1304"/>
        </w:trPr>
        <w:tc>
          <w:tcPr>
            <w:tcW w:w="11430" w:type="dxa"/>
            <w:shd w:val="clear" w:color="auto" w:fill="FFFF00"/>
          </w:tcPr>
          <w:p w14:paraId="69C02BEA" w14:textId="77777777" w:rsidR="00F95B91" w:rsidRPr="00F95B91" w:rsidRDefault="00F95B91" w:rsidP="00F95B91">
            <w:pPr>
              <w:shd w:val="clear" w:color="auto" w:fill="FFFF00"/>
              <w:spacing w:after="200" w:line="276" w:lineRule="auto"/>
              <w:jc w:val="center"/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  <w:lang w:val="it-IT"/>
              </w:rPr>
            </w:pPr>
            <w:r w:rsidRPr="00F95B91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NJOFTIM MBI REZULTATET E VERIFIKIMIT PARAPRAK </w:t>
            </w:r>
          </w:p>
          <w:p w14:paraId="0C6194F1" w14:textId="77777777" w:rsidR="00F95B91" w:rsidRPr="00F95B91" w:rsidRDefault="00F95B91" w:rsidP="00F95B91">
            <w:pPr>
              <w:shd w:val="clear" w:color="auto" w:fill="FFFF00"/>
              <w:spacing w:after="200" w:line="276" w:lineRule="auto"/>
              <w:jc w:val="center"/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  <w:lang w:val="it-IT"/>
              </w:rPr>
            </w:pPr>
            <w:r w:rsidRPr="00F95B91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PËR LËVIZJE PARALELE </w:t>
            </w:r>
          </w:p>
          <w:p w14:paraId="169B885E" w14:textId="77777777" w:rsidR="00F95B91" w:rsidRPr="00F95B91" w:rsidRDefault="00F95B91" w:rsidP="00F95B9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5B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 KATEGORINE EKZEKUTIVE</w:t>
            </w:r>
          </w:p>
        </w:tc>
      </w:tr>
    </w:tbl>
    <w:p w14:paraId="79BFD2D8" w14:textId="77777777" w:rsidR="00F95B91" w:rsidRPr="00F95B91" w:rsidRDefault="00F95B91" w:rsidP="00F95B91">
      <w:pPr>
        <w:spacing w:after="0" w:line="276" w:lineRule="auto"/>
        <w:rPr>
          <w:rFonts w:ascii="Times New Roman" w:eastAsia="Calibri" w:hAnsi="Times New Roman" w:cs="Times New Roman"/>
          <w:b/>
          <w:sz w:val="12"/>
          <w:szCs w:val="8"/>
        </w:rPr>
      </w:pPr>
    </w:p>
    <w:p w14:paraId="4F08AA78" w14:textId="77777777" w:rsidR="00F95B91" w:rsidRPr="00F95B91" w:rsidRDefault="00F95B91" w:rsidP="00F95B91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F95B91">
        <w:rPr>
          <w:rFonts w:ascii="Times New Roman" w:eastAsia="Calibri" w:hAnsi="Times New Roman" w:cs="Times New Roman"/>
          <w:sz w:val="24"/>
          <w:szCs w:val="24"/>
          <w:lang w:val="it-IT"/>
        </w:rPr>
        <w:t>Në zbatim të nenit 25 të ligjit 152/2013 “Për nëpunësin civil”, si dhe Kreut VII “Lëvizja paralele në kategorinë ekzekutive” të</w:t>
      </w:r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 xml:space="preserve"> VKM-</w:t>
      </w:r>
      <w:proofErr w:type="spellStart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>së</w:t>
      </w:r>
      <w:proofErr w:type="spellEnd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 xml:space="preserve"> nr. 243, </w:t>
      </w:r>
      <w:proofErr w:type="spellStart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>datë</w:t>
      </w:r>
      <w:proofErr w:type="spellEnd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 xml:space="preserve"> 18.3.2015 “</w:t>
      </w:r>
      <w:proofErr w:type="spellStart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>Për</w:t>
      </w:r>
      <w:proofErr w:type="spellEnd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>pranimin</w:t>
      </w:r>
      <w:proofErr w:type="spellEnd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>lëvizjen</w:t>
      </w:r>
      <w:proofErr w:type="spellEnd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>paralele</w:t>
      </w:r>
      <w:proofErr w:type="spellEnd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>periudhën</w:t>
      </w:r>
      <w:proofErr w:type="spellEnd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>provës</w:t>
      </w:r>
      <w:proofErr w:type="spellEnd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>emërimin</w:t>
      </w:r>
      <w:proofErr w:type="spellEnd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 xml:space="preserve"> ne </w:t>
      </w:r>
      <w:proofErr w:type="spellStart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>kategorinë</w:t>
      </w:r>
      <w:proofErr w:type="spellEnd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>ekzekutive</w:t>
      </w:r>
      <w:proofErr w:type="spellEnd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 xml:space="preserve">”, </w:t>
      </w:r>
      <w:proofErr w:type="spellStart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proofErr w:type="spellEnd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95B91">
        <w:rPr>
          <w:rFonts w:ascii="Times New Roman" w:eastAsia="Times New Roman" w:hAnsi="Times New Roman" w:cs="Times New Roman"/>
          <w:bCs/>
          <w:sz w:val="24"/>
          <w:szCs w:val="24"/>
        </w:rPr>
        <w:t>ndryshuar</w:t>
      </w:r>
      <w:proofErr w:type="spellEnd"/>
      <w:r w:rsidRPr="00F95B91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; Burimet Njerëzore në </w:t>
      </w:r>
      <w:r w:rsidRPr="00F95B9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t-IT"/>
        </w:rPr>
        <w:t>Institucionin e Bashkisë Kamëz,</w:t>
      </w:r>
      <w:r w:rsidRPr="00F95B91">
        <w:rPr>
          <w:rFonts w:ascii="Times New Roman" w:eastAsia="Calibri" w:hAnsi="Times New Roman" w:cs="Times New Roman"/>
          <w:color w:val="FF0000"/>
          <w:sz w:val="24"/>
          <w:szCs w:val="24"/>
          <w:lang w:val="it-IT"/>
        </w:rPr>
        <w:t xml:space="preserve"> </w:t>
      </w:r>
      <w:r w:rsidRPr="00F95B91">
        <w:rPr>
          <w:rFonts w:ascii="Times New Roman" w:eastAsia="Calibri" w:hAnsi="Times New Roman" w:cs="Times New Roman"/>
          <w:sz w:val="24"/>
          <w:szCs w:val="24"/>
          <w:lang w:val="it-IT"/>
        </w:rPr>
        <w:t>në përfundim të verifikimit paraprak të kandidatëve, për përmbushjen e kushteve të Lëvizjes paralele dhe kërkesave të veçanta të shpallura në shpalljet për konkurrim,</w:t>
      </w:r>
      <w:r w:rsidRPr="00F95B9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F95B91">
        <w:rPr>
          <w:rFonts w:ascii="Times New Roman" w:eastAsia="MS Mincho" w:hAnsi="Times New Roman" w:cs="Times New Roman"/>
          <w:sz w:val="24"/>
          <w:szCs w:val="24"/>
        </w:rPr>
        <w:t>njofton</w:t>
      </w:r>
      <w:proofErr w:type="spellEnd"/>
      <w:r w:rsidRPr="00F95B91">
        <w:rPr>
          <w:rFonts w:ascii="Times New Roman" w:eastAsia="MS Mincho" w:hAnsi="Times New Roman" w:cs="Times New Roman"/>
          <w:sz w:val="24"/>
          <w:szCs w:val="24"/>
        </w:rPr>
        <w:t xml:space="preserve"> se </w:t>
      </w:r>
      <w:proofErr w:type="spellStart"/>
      <w:r w:rsidRPr="00F95B91"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 w:rsidRPr="00F95B9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F95B91">
        <w:rPr>
          <w:rFonts w:ascii="Times New Roman" w:eastAsia="MS Mincho" w:hAnsi="Times New Roman" w:cs="Times New Roman"/>
          <w:sz w:val="24"/>
          <w:szCs w:val="24"/>
        </w:rPr>
        <w:t>pozicionet</w:t>
      </w:r>
      <w:proofErr w:type="spellEnd"/>
      <w:r w:rsidRPr="00F95B91">
        <w:rPr>
          <w:rFonts w:ascii="Times New Roman" w:eastAsia="MS Mincho" w:hAnsi="Times New Roman" w:cs="Times New Roman"/>
          <w:sz w:val="24"/>
          <w:szCs w:val="24"/>
        </w:rPr>
        <w:t>:</w:t>
      </w:r>
      <w:r w:rsidRPr="00F95B9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1A809D21" w14:textId="77777777" w:rsidR="00F95B91" w:rsidRPr="00F95B91" w:rsidRDefault="00F95B91" w:rsidP="00F95B91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</w:p>
    <w:p w14:paraId="5318C52B" w14:textId="77777777" w:rsidR="00F95B91" w:rsidRPr="00F95B91" w:rsidRDefault="00F95B91" w:rsidP="00F95B91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  <w:r w:rsidRPr="00F95B91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it-IT"/>
        </w:rPr>
        <w:t xml:space="preserve">1 (një) pozicion Specialist i Sekretariatit Teknik,  pranë Drejtorisë së Planifikimit dhe Zhvillimit të Territorit. </w:t>
      </w:r>
      <w:r w:rsidRPr="00F95B91">
        <w:rPr>
          <w:rFonts w:ascii="Times New Roman" w:eastAsia="Calibri" w:hAnsi="Times New Roman" w:cs="Times New Roman"/>
          <w:bCs/>
          <w:sz w:val="24"/>
          <w:szCs w:val="24"/>
          <w:lang w:val="it-IT"/>
        </w:rPr>
        <w:t>Me Kategori  page IV-2/IV-3.</w:t>
      </w:r>
      <w:r w:rsidRPr="00F95B91">
        <w:rPr>
          <w:rFonts w:ascii="Times New Roman" w:eastAsia="Calibri" w:hAnsi="Times New Roman" w:cs="Times New Roman"/>
          <w:b/>
          <w:sz w:val="24"/>
          <w:szCs w:val="24"/>
          <w:lang w:val="it-IT"/>
        </w:rPr>
        <w:t>– nuk u paraqit kandidat.</w:t>
      </w:r>
    </w:p>
    <w:p w14:paraId="7850D5B7" w14:textId="77777777" w:rsidR="00F95B91" w:rsidRPr="00F95B91" w:rsidRDefault="00F95B91" w:rsidP="00F95B91">
      <w:pPr>
        <w:spacing w:after="0" w:line="276" w:lineRule="auto"/>
        <w:rPr>
          <w:rFonts w:ascii="Times New Roman" w:eastAsia="Calibri" w:hAnsi="Times New Roman" w:cs="Times New Roman"/>
          <w:bCs/>
          <w:sz w:val="12"/>
          <w:szCs w:val="12"/>
          <w:lang w:val="it-IT"/>
        </w:rPr>
      </w:pPr>
    </w:p>
    <w:p w14:paraId="5023B82D" w14:textId="77777777" w:rsidR="00F95B91" w:rsidRPr="00F95B91" w:rsidRDefault="00F95B91" w:rsidP="00F95B91">
      <w:pPr>
        <w:spacing w:after="0" w:line="276" w:lineRule="auto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it-IT"/>
        </w:rPr>
      </w:pPr>
      <w:r w:rsidRPr="00F95B91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it-IT"/>
        </w:rPr>
        <w:t xml:space="preserve">1 (një) pozicion Specialist Jurist pranë sektorit Ligjor, drejtoria e Çështjeve Ligjore dhe Prokurimit Publike. </w:t>
      </w:r>
      <w:r w:rsidRPr="002A095E">
        <w:rPr>
          <w:rFonts w:ascii="Times New Roman" w:eastAsia="Calibri" w:hAnsi="Times New Roman" w:cs="Times New Roman"/>
          <w:bCs/>
          <w:sz w:val="24"/>
          <w:szCs w:val="24"/>
          <w:lang w:val="it-IT"/>
        </w:rPr>
        <w:t>Me Kategori  page IV/ Klasa IV-2/IV-3</w:t>
      </w:r>
      <w:r w:rsidRPr="00F95B91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.</w:t>
      </w:r>
      <w:r w:rsidRPr="00F95B91">
        <w:rPr>
          <w:rFonts w:ascii="Times New Roman" w:eastAsia="Calibri" w:hAnsi="Times New Roman" w:cs="Times New Roman"/>
          <w:b/>
          <w:sz w:val="24"/>
          <w:szCs w:val="24"/>
          <w:lang w:val="it-IT"/>
        </w:rPr>
        <w:t>– nuk u paraqit kandidat.</w:t>
      </w:r>
    </w:p>
    <w:p w14:paraId="055D895E" w14:textId="77777777" w:rsidR="00F95B91" w:rsidRPr="00F95B91" w:rsidRDefault="00F95B91" w:rsidP="00F95B91">
      <w:pPr>
        <w:spacing w:after="0" w:line="276" w:lineRule="auto"/>
        <w:rPr>
          <w:rFonts w:ascii="Times New Roman" w:eastAsia="Calibri" w:hAnsi="Times New Roman" w:cs="Times New Roman"/>
          <w:b/>
          <w:color w:val="000000" w:themeColor="text1"/>
          <w:sz w:val="14"/>
          <w:szCs w:val="14"/>
          <w:lang w:val="it-IT"/>
        </w:rPr>
      </w:pPr>
    </w:p>
    <w:p w14:paraId="706B87A7" w14:textId="77777777" w:rsidR="00F95B91" w:rsidRPr="00F95B91" w:rsidRDefault="00F95B91" w:rsidP="00F95B91">
      <w:pPr>
        <w:spacing w:after="0" w:line="276" w:lineRule="auto"/>
        <w:jc w:val="both"/>
        <w:rPr>
          <w:rFonts w:ascii="Times New Roman" w:eastAsia="Calibri" w:hAnsi="Times New Roman" w:cs="Times New Roman"/>
          <w:color w:val="C00000"/>
          <w:sz w:val="2"/>
          <w:szCs w:val="2"/>
        </w:rPr>
      </w:pPr>
    </w:p>
    <w:p w14:paraId="68400DD2" w14:textId="77777777" w:rsidR="00F95B91" w:rsidRPr="00F95B91" w:rsidRDefault="00F95B91" w:rsidP="00F95B91">
      <w:pPr>
        <w:spacing w:before="240" w:after="240" w:line="276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val="it-IT"/>
        </w:rPr>
      </w:pPr>
      <w:r w:rsidRPr="00F95B91">
        <w:rPr>
          <w:rFonts w:ascii="Times New Roman" w:eastAsia="MS Mincho" w:hAnsi="Times New Roman" w:cs="Times New Roman"/>
          <w:b/>
          <w:bCs/>
          <w:sz w:val="24"/>
          <w:szCs w:val="24"/>
          <w:lang w:val="it-IT"/>
        </w:rPr>
        <w:t>Për sa më sipër njoftojmë kandidatët se për pozicionet e mësiperm procedura është e hapur për fazat e metejshme.</w:t>
      </w:r>
    </w:p>
    <w:p w14:paraId="7C5F30BD" w14:textId="77777777" w:rsidR="00F95B91" w:rsidRPr="00F95B91" w:rsidRDefault="00F95B91" w:rsidP="00F95B91">
      <w:pPr>
        <w:spacing w:before="240" w:after="240" w:line="276" w:lineRule="auto"/>
        <w:jc w:val="both"/>
        <w:rPr>
          <w:rFonts w:ascii="Times New Roman" w:eastAsia="MS Mincho" w:hAnsi="Times New Roman" w:cs="Times New Roman"/>
          <w:b/>
          <w:bCs/>
          <w:sz w:val="10"/>
          <w:szCs w:val="10"/>
        </w:rPr>
      </w:pPr>
    </w:p>
    <w:p w14:paraId="6ADDC1BC" w14:textId="77777777" w:rsidR="00F95B91" w:rsidRPr="00F95B91" w:rsidRDefault="00F95B91" w:rsidP="00F95B9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95B91">
        <w:rPr>
          <w:rFonts w:ascii="Times New Roman" w:eastAsia="Calibri" w:hAnsi="Times New Roman" w:cs="Times New Roman"/>
          <w:b/>
          <w:sz w:val="24"/>
          <w:szCs w:val="24"/>
        </w:rPr>
        <w:t>BASHKIA KAMËZ</w:t>
      </w:r>
    </w:p>
    <w:p w14:paraId="585E4BE5" w14:textId="77777777" w:rsidR="00F95B91" w:rsidRPr="00F95B91" w:rsidRDefault="00F95B91" w:rsidP="00F95B9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95B91">
        <w:rPr>
          <w:rFonts w:ascii="Times New Roman" w:eastAsia="Calibri" w:hAnsi="Times New Roman" w:cs="Times New Roman"/>
          <w:b/>
          <w:sz w:val="24"/>
          <w:szCs w:val="24"/>
        </w:rPr>
        <w:t>DREJTORIA E BURIMEVE NJERËZORE</w:t>
      </w:r>
    </w:p>
    <w:p w14:paraId="3492811C" w14:textId="77777777" w:rsidR="00F95B91" w:rsidRPr="00F95B91" w:rsidRDefault="00F95B91" w:rsidP="00F95B91">
      <w:pPr>
        <w:spacing w:after="200" w:line="276" w:lineRule="auto"/>
        <w:rPr>
          <w:rFonts w:ascii="Calibri" w:eastAsia="Calibri" w:hAnsi="Calibri" w:cs="Times New Roman"/>
        </w:rPr>
      </w:pPr>
    </w:p>
    <w:p w14:paraId="736FDEBE" w14:textId="77777777" w:rsidR="00F95B91" w:rsidRPr="00F95B91" w:rsidRDefault="00F95B91" w:rsidP="00F95B91"/>
    <w:p w14:paraId="25C11B7B" w14:textId="77777777" w:rsidR="00F95B91" w:rsidRPr="00F95B91" w:rsidRDefault="00F95B91" w:rsidP="00F95B91">
      <w:pPr>
        <w:spacing w:after="200" w:line="276" w:lineRule="auto"/>
        <w:rPr>
          <w:rFonts w:ascii="Calibri" w:eastAsia="Calibri" w:hAnsi="Calibri" w:cs="Times New Roman"/>
        </w:rPr>
      </w:pPr>
    </w:p>
    <w:p w14:paraId="0A8B3363" w14:textId="77777777" w:rsidR="00F95B91" w:rsidRDefault="00F95B91"/>
    <w:sectPr w:rsidR="00F95B9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CEFB1" w14:textId="77777777" w:rsidR="00000000" w:rsidRDefault="00BD4F1E">
      <w:pPr>
        <w:spacing w:after="0" w:line="240" w:lineRule="auto"/>
      </w:pPr>
      <w:r>
        <w:separator/>
      </w:r>
    </w:p>
  </w:endnote>
  <w:endnote w:type="continuationSeparator" w:id="0">
    <w:p w14:paraId="7E1B3F9D" w14:textId="77777777" w:rsidR="00000000" w:rsidRDefault="00BD4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4E77D" w14:textId="77777777" w:rsidR="007A0079" w:rsidRPr="00E7568C" w:rsidRDefault="00F95B91" w:rsidP="007A0079">
    <w:pPr>
      <w:pBdr>
        <w:top w:val="single" w:sz="4" w:space="1" w:color="auto"/>
      </w:pBdr>
      <w:tabs>
        <w:tab w:val="center" w:pos="4680"/>
        <w:tab w:val="right" w:pos="9360"/>
      </w:tabs>
      <w:jc w:val="center"/>
      <w:rPr>
        <w:rFonts w:ascii="Times New Roman" w:eastAsia="MS Mincho" w:hAnsi="Times New Roman"/>
        <w:kern w:val="2"/>
        <w:sz w:val="18"/>
        <w:szCs w:val="16"/>
        <w:lang w:val="sq-AL"/>
        <w14:ligatures w14:val="standardContextual"/>
      </w:rPr>
    </w:pPr>
    <w:r w:rsidRPr="00E7568C">
      <w:rPr>
        <w:rFonts w:ascii="Times New Roman" w:eastAsia="MS Mincho" w:hAnsi="Times New Roman"/>
        <w:kern w:val="2"/>
        <w:sz w:val="18"/>
        <w:szCs w:val="16"/>
        <w:lang w:val="sq-AL"/>
        <w14:ligatures w14:val="standardContextual"/>
      </w:rPr>
      <w:t>Adresa: Bulevardi “</w:t>
    </w:r>
    <w:bookmarkStart w:id="0" w:name="_Hlk79480438"/>
    <w:r w:rsidRPr="00E7568C">
      <w:rPr>
        <w:rFonts w:ascii="Times New Roman" w:eastAsia="MS Mincho" w:hAnsi="Times New Roman"/>
        <w:kern w:val="2"/>
        <w:sz w:val="18"/>
        <w:szCs w:val="16"/>
        <w:lang w:val="sq-AL"/>
        <w14:ligatures w14:val="standardContextual"/>
      </w:rPr>
      <w:t>Nënë Tereza</w:t>
    </w:r>
    <w:bookmarkEnd w:id="0"/>
    <w:r w:rsidRPr="00E7568C">
      <w:rPr>
        <w:rFonts w:ascii="Times New Roman" w:eastAsia="MS Mincho" w:hAnsi="Times New Roman"/>
        <w:kern w:val="2"/>
        <w:sz w:val="18"/>
        <w:szCs w:val="16"/>
        <w:lang w:val="sq-AL"/>
        <w14:ligatures w14:val="standardContextual"/>
      </w:rPr>
      <w:t xml:space="preserve">”, nr. 492 Kamëz, tel.: +355 47 200 </w:t>
    </w:r>
    <w:bookmarkStart w:id="1" w:name="_Hlk112228528"/>
    <w:r w:rsidRPr="00E7568C">
      <w:rPr>
        <w:rFonts w:ascii="Times New Roman" w:eastAsia="MS Mincho" w:hAnsi="Times New Roman"/>
        <w:kern w:val="2"/>
        <w:sz w:val="18"/>
        <w:szCs w:val="16"/>
        <w:lang w:val="sq-AL"/>
        <w14:ligatures w14:val="standardContextual"/>
      </w:rPr>
      <w:t>177</w:t>
    </w:r>
    <w:bookmarkEnd w:id="1"/>
    <w:r w:rsidRPr="00E7568C">
      <w:rPr>
        <w:rFonts w:ascii="Times New Roman" w:eastAsia="MS Mincho" w:hAnsi="Times New Roman"/>
        <w:kern w:val="2"/>
        <w:sz w:val="18"/>
        <w:szCs w:val="16"/>
        <w:lang w:val="sq-AL"/>
        <w14:ligatures w14:val="standardContextual"/>
      </w:rPr>
      <w:t>, e-mail: info@kamza.gov.al, web: www.kamza.gov.al</w:t>
    </w:r>
  </w:p>
  <w:p w14:paraId="52B162E0" w14:textId="77777777" w:rsidR="007A0079" w:rsidRDefault="00BD4F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2D062" w14:textId="77777777" w:rsidR="00000000" w:rsidRDefault="00BD4F1E">
      <w:pPr>
        <w:spacing w:after="0" w:line="240" w:lineRule="auto"/>
      </w:pPr>
      <w:r>
        <w:separator/>
      </w:r>
    </w:p>
  </w:footnote>
  <w:footnote w:type="continuationSeparator" w:id="0">
    <w:p w14:paraId="6CE96C0F" w14:textId="77777777" w:rsidR="00000000" w:rsidRDefault="00BD4F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B91"/>
    <w:rsid w:val="002A095E"/>
    <w:rsid w:val="00BD4F1E"/>
    <w:rsid w:val="00F9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EDF78"/>
  <w15:chartTrackingRefBased/>
  <w15:docId w15:val="{9B88954D-9CA9-4EC8-BC3B-C658BBB20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5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95B91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95B9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AD02B-71C5-4DEF-BFEA-608809F17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2026-10-23T07:42:00Z</cp:lastPrinted>
  <dcterms:created xsi:type="dcterms:W3CDTF">2026-10-22T11:21:00Z</dcterms:created>
  <dcterms:modified xsi:type="dcterms:W3CDTF">2026-10-23T07:49:00Z</dcterms:modified>
</cp:coreProperties>
</file>