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CD1D" w14:textId="685E8F0D" w:rsidR="00B77AA1" w:rsidRDefault="00B77AA1" w:rsidP="00D83522">
      <w:pPr>
        <w:pBdr>
          <w:bottom w:val="single" w:sz="12" w:space="1" w:color="auto"/>
        </w:pBdr>
        <w:rPr>
          <w:sz w:val="24"/>
          <w:szCs w:val="24"/>
        </w:rPr>
      </w:pPr>
      <w:bookmarkStart w:id="0" w:name="_Hlk179890566"/>
    </w:p>
    <w:p w14:paraId="0EA2C46F" w14:textId="771C523E" w:rsidR="00B77AA1" w:rsidRDefault="00B77AA1" w:rsidP="00871C4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8C0A3D" wp14:editId="5B71876C">
            <wp:extent cx="1120140" cy="755374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D261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34E1CD39" w14:textId="77777777" w:rsidR="00B77AA1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558AD275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49B8A8AC" w14:textId="1B4ECA33" w:rsidR="00B77AA1" w:rsidRPr="00C56B74" w:rsidRDefault="00B77AA1" w:rsidP="00871C4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56B74">
        <w:rPr>
          <w:rFonts w:ascii="Times New Roman" w:hAnsi="Times New Roman"/>
          <w:b/>
          <w:bCs/>
          <w:sz w:val="24"/>
          <w:szCs w:val="24"/>
        </w:rPr>
        <w:t xml:space="preserve">Nr.              </w:t>
      </w:r>
      <w:proofErr w:type="spellStart"/>
      <w:r w:rsidRPr="00C56B74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</w:r>
      <w:r w:rsidRPr="00C56B74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proofErr w:type="spellStart"/>
      <w:r w:rsidRPr="00C56B74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C56B7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6B74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C56B74">
        <w:rPr>
          <w:rFonts w:ascii="Times New Roman" w:hAnsi="Times New Roman"/>
          <w:b/>
          <w:bCs/>
          <w:sz w:val="24"/>
          <w:szCs w:val="24"/>
        </w:rPr>
        <w:t xml:space="preserve"> .0</w:t>
      </w:r>
      <w:r w:rsidR="003560FF">
        <w:rPr>
          <w:rFonts w:ascii="Times New Roman" w:hAnsi="Times New Roman"/>
          <w:b/>
          <w:bCs/>
          <w:sz w:val="24"/>
          <w:szCs w:val="24"/>
        </w:rPr>
        <w:t>7</w:t>
      </w:r>
      <w:r w:rsidRPr="00C56B74">
        <w:rPr>
          <w:rFonts w:ascii="Times New Roman" w:hAnsi="Times New Roman"/>
          <w:b/>
          <w:bCs/>
          <w:sz w:val="24"/>
          <w:szCs w:val="24"/>
        </w:rPr>
        <w:t>.2026</w:t>
      </w:r>
    </w:p>
    <w:p w14:paraId="4C2BA3FA" w14:textId="77777777" w:rsidR="00B77AA1" w:rsidRPr="00D87EB0" w:rsidRDefault="00B77AA1" w:rsidP="00B77AA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596" w:rsidRPr="001C55CD" w14:paraId="5ABE3833" w14:textId="77777777" w:rsidTr="00906D9D">
        <w:trPr>
          <w:trHeight w:val="1286"/>
        </w:trPr>
        <w:tc>
          <w:tcPr>
            <w:tcW w:w="9576" w:type="dxa"/>
            <w:shd w:val="clear" w:color="auto" w:fill="FFFF00"/>
          </w:tcPr>
          <w:p w14:paraId="792DF893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3A6121D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4511E656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E7ED6E4" w14:textId="77777777" w:rsidR="00790596" w:rsidRPr="00D83522" w:rsidRDefault="00790596" w:rsidP="00790596">
      <w:pPr>
        <w:spacing w:after="0"/>
        <w:rPr>
          <w:rFonts w:ascii="Times New Roman" w:hAnsi="Times New Roman"/>
          <w:b/>
          <w:sz w:val="10"/>
          <w:szCs w:val="6"/>
        </w:rPr>
      </w:pPr>
    </w:p>
    <w:p w14:paraId="385FAEDC" w14:textId="77777777" w:rsidR="00CA3B5C" w:rsidRDefault="00790596" w:rsidP="00790596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>” niveli minimal i diplomës “Bachelor”</w:t>
      </w:r>
      <w:r w:rsidR="00CA3B5C">
        <w:rPr>
          <w:rFonts w:ascii="Times New Roman" w:hAnsi="Times New Roman"/>
          <w:b/>
          <w:sz w:val="24"/>
          <w:szCs w:val="24"/>
          <w:lang w:val="it-IT"/>
        </w:rPr>
        <w:t>.</w:t>
      </w:r>
    </w:p>
    <w:p w14:paraId="7306C4EA" w14:textId="7FA00152" w:rsidR="00790596" w:rsidRPr="00CA3B5C" w:rsidRDefault="00790596" w:rsidP="00790596">
      <w:pPr>
        <w:spacing w:after="0"/>
        <w:rPr>
          <w:rFonts w:ascii="Times New Roman" w:hAnsi="Times New Roman"/>
          <w:sz w:val="12"/>
          <w:szCs w:val="12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C41CCB1" w14:textId="77777777" w:rsidR="00A06BB7" w:rsidRDefault="00790596" w:rsidP="00B4576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>”, i ndryshuar, si dhe të Kreut II, III, IV dhe VII, të Vendimit Nr. 243, datë 18/03/2015</w:t>
      </w:r>
      <w:r w:rsidR="00B4576E">
        <w:rPr>
          <w:rFonts w:ascii="Times New Roman" w:hAnsi="Times New Roman"/>
          <w:sz w:val="24"/>
          <w:szCs w:val="24"/>
          <w:lang w:val="it-IT"/>
        </w:rPr>
        <w:t xml:space="preserve"> “Për pranimin</w:t>
      </w:r>
      <w:r w:rsidRPr="00A77F8B">
        <w:rPr>
          <w:rFonts w:ascii="Times New Roman" w:hAnsi="Times New Roman"/>
          <w:sz w:val="24"/>
          <w:szCs w:val="24"/>
          <w:lang w:val="it-IT"/>
        </w:rPr>
        <w:t>,</w:t>
      </w:r>
      <w:r w:rsidR="00B4576E">
        <w:rPr>
          <w:rFonts w:ascii="Times New Roman" w:hAnsi="Times New Roman"/>
          <w:sz w:val="24"/>
          <w:szCs w:val="24"/>
          <w:lang w:val="it-IT"/>
        </w:rPr>
        <w:t>lëvizjen paralele,periudhën e provës dhe emërimin në kategorine ekzekutive”,i ndryshuar.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>shpall procedurat e lëvizjes paralele dhe pranimit në shërbimin civil për pozicionet:</w:t>
      </w:r>
    </w:p>
    <w:p w14:paraId="37470706" w14:textId="6EBEAB31" w:rsidR="00790596" w:rsidRPr="00A06BB7" w:rsidRDefault="00855395" w:rsidP="00A06BB7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(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nj</w:t>
      </w:r>
      <w:r w:rsidR="00566AA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)</w:t>
      </w:r>
      <w:r w:rsidR="003C24C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B77AA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Pozicion,</w:t>
      </w:r>
      <w:r w:rsidR="00790596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në </w:t>
      </w:r>
      <w:r w:rsidR="00B4576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Sektori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</w:t>
      </w:r>
      <w:r w:rsidR="00B4576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</w:t>
      </w:r>
      <w:r w:rsidR="00B4576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Investimeve &amp; Monitorimit të Infrastrukturës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, pranë </w:t>
      </w:r>
      <w:r w:rsidR="00FB41A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rejtorisë së Projekteve dhe Investimeve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r w:rsidR="00790596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</w:t>
      </w:r>
      <w:r w:rsidR="00A06BB7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IV/</w:t>
      </w:r>
      <w:r w:rsidR="00790596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79059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</w:t>
      </w:r>
      <w:r w:rsidR="00B4576E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-2</w:t>
      </w:r>
      <w:r w:rsidR="0079059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790596" w:rsidRPr="00A77F8B" w14:paraId="38EC7F94" w14:textId="77777777" w:rsidTr="00906D9D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E54660" w14:textId="77777777" w:rsidR="00790596" w:rsidRPr="007239EC" w:rsidRDefault="00790596" w:rsidP="00906D9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08C99883" w14:textId="77777777" w:rsidR="00790596" w:rsidRPr="000F1A92" w:rsidRDefault="00790596" w:rsidP="00906D9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3E72E20" w14:textId="77777777" w:rsidR="00790596" w:rsidRPr="000F1A92" w:rsidRDefault="00790596" w:rsidP="00790596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790596" w14:paraId="1299FE97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E167E7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05BE070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BDE228" w14:textId="0DB7F871" w:rsidR="00790596" w:rsidRDefault="008738BB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16</w:t>
            </w:r>
            <w:r w:rsidR="009A5D5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7</w:t>
            </w:r>
            <w:r w:rsidR="00FC45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202</w:t>
            </w:r>
            <w:r w:rsidR="006939E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90596" w14:paraId="558CAF56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C8917E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01824FD1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CAB83" w14:textId="0BD72A51" w:rsidR="00790596" w:rsidRDefault="000A5AF3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24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9D6BE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 w:rsidR="008738B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7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9D6BE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112F4718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C716D1" w14:textId="77777777" w:rsidR="00790596" w:rsidRDefault="00790596" w:rsidP="00790596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790596" w:rsidRPr="00A77F8B" w14:paraId="14339BAE" w14:textId="77777777" w:rsidTr="00906D9D">
        <w:tc>
          <w:tcPr>
            <w:tcW w:w="9855" w:type="dxa"/>
            <w:shd w:val="clear" w:color="auto" w:fill="C00000"/>
            <w:hideMark/>
          </w:tcPr>
          <w:p w14:paraId="39C34B7C" w14:textId="77777777" w:rsidR="00790596" w:rsidRPr="002238CD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AE82E91" w14:textId="77777777" w:rsidR="00790596" w:rsidRPr="002238CD" w:rsidRDefault="00790596" w:rsidP="007905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9CE3F1D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sistemimi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dosjeve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teknike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objekteve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zbatimit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858275B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terren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ku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është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pjesë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grupeve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68EAB695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Zbatimi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urdhërave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ndryshme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dhëna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nga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eprori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F6B5AF5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Mbikëqyrë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investimet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nivel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specialisti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zbaton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detyrat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ngarkuara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nga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përgjegjësi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248D20E7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Sqarim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qytetarëve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mbi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problematikat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ndryshme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terren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553404B9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Hartimi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Planeve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kontratave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Mbikqyrje-Kolaudim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per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gjitha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objektet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47A61FFF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Mbikëqyr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investimet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nivel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specialisti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detyrave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ngarkuara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nga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përgjegjësi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4B265DF7" w14:textId="77777777" w:rsidR="009A5D50" w:rsidRPr="001010AE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Vlerësimi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procedurave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tenderave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19EFAEE4" w14:textId="6A93F60C" w:rsidR="009A5D50" w:rsidRPr="009800C4" w:rsidRDefault="009A5D50" w:rsidP="009A5D50">
      <w:pPr>
        <w:pStyle w:val="ListParagraph"/>
        <w:numPr>
          <w:ilvl w:val="0"/>
          <w:numId w:val="28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Sqarim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qytetarëve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problematikat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ndryshme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terren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14:paraId="4953107D" w14:textId="77777777" w:rsidR="009800C4" w:rsidRPr="001010AE" w:rsidRDefault="009800C4" w:rsidP="009800C4">
      <w:pPr>
        <w:pStyle w:val="ListParagraph"/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7005D9A" w14:textId="77777777" w:rsidR="00C52CF0" w:rsidRPr="00C52CF0" w:rsidRDefault="00C52CF0" w:rsidP="002B6655">
      <w:p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01EEA4F5" w14:textId="77777777" w:rsidR="00790596" w:rsidRPr="000F1A92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B3AEA36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790596" w14:paraId="5FD39584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37F95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655DFE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31BC44A" w14:textId="77777777" w:rsidR="00790596" w:rsidRPr="00591657" w:rsidRDefault="00790596" w:rsidP="00790596">
      <w:pPr>
        <w:jc w:val="both"/>
        <w:rPr>
          <w:rFonts w:ascii="Times New Roman" w:hAnsi="Times New Roman"/>
          <w:sz w:val="4"/>
          <w:szCs w:val="4"/>
        </w:rPr>
      </w:pPr>
    </w:p>
    <w:p w14:paraId="6B4634D4" w14:textId="77777777" w:rsidR="00790596" w:rsidRDefault="00790596" w:rsidP="007905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65A312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792DE5B1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FF402FC" w14:textId="77777777" w:rsidR="00B23FE1" w:rsidRPr="00B23FE1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kenë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paktën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vleresimin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fundit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“Mire”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ose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Shume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Mire”</w:t>
      </w:r>
      <w:r w:rsidR="00B23FE1">
        <w:rPr>
          <w:rFonts w:ascii="Times New Roman" w:hAnsi="Times New Roman"/>
          <w:sz w:val="24"/>
          <w:szCs w:val="24"/>
        </w:rPr>
        <w:t>.</w:t>
      </w:r>
    </w:p>
    <w:p w14:paraId="5C0709AD" w14:textId="77777777" w:rsidR="00B23FE1" w:rsidRPr="00174567" w:rsidRDefault="00B23FE1" w:rsidP="00B23FE1">
      <w:pPr>
        <w:pStyle w:val="ListParagraph"/>
        <w:ind w:left="360"/>
        <w:jc w:val="both"/>
        <w:rPr>
          <w:rFonts w:ascii="Times New Roman" w:hAnsi="Times New Roman"/>
          <w:sz w:val="14"/>
          <w:szCs w:val="14"/>
        </w:rPr>
      </w:pPr>
    </w:p>
    <w:p w14:paraId="385CE2E7" w14:textId="0F2365DA" w:rsidR="00790596" w:rsidRPr="00B23FE1" w:rsidRDefault="00790596" w:rsidP="00B23FE1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B23FE1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E799B32" w14:textId="6CE999AD" w:rsidR="00790596" w:rsidRPr="00B23FE1" w:rsidRDefault="00790596" w:rsidP="00B23FE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” Shkenca inxhinierike</w:t>
      </w:r>
      <w:r w:rsidR="000F4D01">
        <w:rPr>
          <w:rFonts w:ascii="Times New Roman" w:hAnsi="Times New Roman"/>
          <w:color w:val="000000"/>
          <w:sz w:val="24"/>
          <w:szCs w:val="24"/>
          <w:lang w:val="it-IT"/>
        </w:rPr>
        <w:t>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Masteri </w:t>
      </w:r>
      <w:r w:rsidR="00B23FE1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</w:t>
      </w:r>
      <w:r w:rsidRPr="00B23FE1">
        <w:rPr>
          <w:rFonts w:ascii="Times New Roman" w:hAnsi="Times New Roman"/>
          <w:color w:val="000000"/>
          <w:sz w:val="24"/>
          <w:szCs w:val="24"/>
          <w:lang w:val="it-IT"/>
        </w:rPr>
        <w:t>perben avantazh diploma e nivelit “Bachelor” duhet të jetë në të njëjtën fushë.</w:t>
      </w:r>
      <w:r w:rsidRPr="00B23FE1">
        <w:rPr>
          <w:rFonts w:ascii="Times New Roman" w:hAnsi="Times New Roman"/>
          <w:sz w:val="24"/>
          <w:szCs w:val="24"/>
          <w:lang w:val="it-IT"/>
        </w:rPr>
        <w:t>(</w:t>
      </w:r>
      <w:r w:rsidRPr="00B23FE1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A43C0DA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44A566C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02E21E04" w14:textId="6F7F7FBA" w:rsidR="00790596" w:rsidRPr="009A5D50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p w14:paraId="095405C6" w14:textId="1A631713" w:rsidR="009A5D50" w:rsidRDefault="009A5D50" w:rsidP="009A5D50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6678F576" w14:textId="77777777" w:rsidR="009A5D50" w:rsidRPr="009A5D50" w:rsidRDefault="009A5D50" w:rsidP="009A5D50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156CDEDC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A63C72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69B5B5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43C1CFB1" w14:textId="77777777" w:rsidR="00FB41A2" w:rsidRPr="00FB41A2" w:rsidRDefault="00FB41A2" w:rsidP="00790596">
      <w:pPr>
        <w:jc w:val="both"/>
        <w:rPr>
          <w:rFonts w:ascii="Times New Roman" w:hAnsi="Times New Roman"/>
          <w:sz w:val="10"/>
          <w:szCs w:val="10"/>
          <w:lang w:val="it-IT"/>
        </w:rPr>
      </w:pPr>
    </w:p>
    <w:p w14:paraId="0CAE6C60" w14:textId="23BA790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A80592C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8E9AC99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78F4B97" w14:textId="77777777" w:rsidR="00790596" w:rsidRPr="00942C2E" w:rsidRDefault="003560FF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790596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F53A9CF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A05B8A9" w14:textId="545DED3C" w:rsidR="00A06BB7" w:rsidRPr="00A06BB7" w:rsidRDefault="00790596" w:rsidP="00A06BB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322812D0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6668117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732CCA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E8A2EA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662BA9E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421234F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7654703A" w14:textId="29B33F57" w:rsidR="00790596" w:rsidRPr="00A06BB7" w:rsidRDefault="00790596" w:rsidP="009A5D50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06BB7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8738BB">
        <w:rPr>
          <w:rFonts w:ascii="Times New Roman" w:hAnsi="Times New Roman"/>
          <w:b/>
          <w:i/>
          <w:sz w:val="24"/>
          <w:szCs w:val="24"/>
          <w:lang w:val="it-IT"/>
        </w:rPr>
        <w:t>16.07</w:t>
      </w:r>
      <w:r w:rsidR="00D36596" w:rsidRPr="00A06BB7">
        <w:rPr>
          <w:rFonts w:ascii="Times New Roman" w:hAnsi="Times New Roman"/>
          <w:b/>
          <w:i/>
          <w:sz w:val="24"/>
          <w:szCs w:val="24"/>
          <w:lang w:val="it-IT"/>
        </w:rPr>
        <w:t>.2026.</w:t>
      </w:r>
      <w:r w:rsidRPr="00A06BB7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640F288E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625BCE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68B5B0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493C719" w14:textId="5509A75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0A5AF3">
        <w:rPr>
          <w:rFonts w:ascii="Times New Roman" w:hAnsi="Times New Roman"/>
          <w:b/>
          <w:sz w:val="24"/>
          <w:szCs w:val="24"/>
          <w:lang w:val="it-IT"/>
        </w:rPr>
        <w:t>2</w:t>
      </w:r>
      <w:r w:rsidR="00000AB5">
        <w:rPr>
          <w:rFonts w:ascii="Times New Roman" w:hAnsi="Times New Roman"/>
          <w:b/>
          <w:sz w:val="24"/>
          <w:szCs w:val="24"/>
          <w:lang w:val="it-IT"/>
        </w:rPr>
        <w:t>0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.0</w:t>
      </w:r>
      <w:r w:rsidR="008738BB">
        <w:rPr>
          <w:rFonts w:ascii="Times New Roman" w:hAnsi="Times New Roman"/>
          <w:b/>
          <w:sz w:val="24"/>
          <w:szCs w:val="24"/>
          <w:lang w:val="it-IT"/>
        </w:rPr>
        <w:t>7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449D90F" w14:textId="77777777" w:rsidR="00790596" w:rsidRPr="00831AAA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52F9A1CF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18D929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4FC307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C159DD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DA1610F" w14:textId="77777777" w:rsidR="00790596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1533E6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F74C1EA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6818609" w14:textId="090E29BB" w:rsidR="00ED146C" w:rsidRDefault="00790596" w:rsidP="00ED146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="00D3659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  <w:r w:rsidR="002B7E7B">
        <w:rPr>
          <w:rFonts w:ascii="Times New Roman" w:hAnsi="Times New Roman"/>
          <w:sz w:val="24"/>
          <w:szCs w:val="24"/>
          <w:lang w:val="it-IT"/>
        </w:rPr>
        <w:t>;</w:t>
      </w:r>
    </w:p>
    <w:p w14:paraId="195715EE" w14:textId="5784EBAA" w:rsidR="00ED146C" w:rsidRPr="002B7E7B" w:rsidRDefault="002B7E7B" w:rsidP="002B7E7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910B009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1C63CD3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8520F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03E3804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3DF7B6E9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330F118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679E0780" w14:textId="77777777" w:rsidR="00790596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9294EA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54F0F7CF" w14:textId="32630026" w:rsidR="00A06BB7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06126E4" w14:textId="4BFAF082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="00566AA7">
          <w:rPr>
            <w:rStyle w:val="Hyperlink"/>
            <w:sz w:val="24"/>
            <w:szCs w:val="24"/>
            <w:lang w:val="it-IT"/>
          </w:rPr>
          <w:t>ëëë</w:t>
        </w:r>
        <w:r w:rsidRPr="00942C2E">
          <w:rPr>
            <w:rStyle w:val="Hyperlink"/>
            <w:sz w:val="24"/>
            <w:szCs w:val="24"/>
            <w:lang w:val="it-IT"/>
          </w:rPr>
          <w:t>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36549FC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1DA8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DE0437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781668F" w14:textId="2DBA93AB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</w:t>
      </w:r>
      <w:r w:rsidR="00367E09">
        <w:rPr>
          <w:rFonts w:ascii="Times New Roman" w:hAnsi="Times New Roman"/>
          <w:sz w:val="24"/>
          <w:szCs w:val="24"/>
          <w:lang w:val="it-IT"/>
        </w:rPr>
        <w:t>faqen zyrtare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67E09">
        <w:rPr>
          <w:rFonts w:ascii="Times New Roman" w:hAnsi="Times New Roman"/>
          <w:sz w:val="24"/>
          <w:szCs w:val="24"/>
          <w:lang w:val="it-IT"/>
        </w:rPr>
        <w:t>të</w:t>
      </w:r>
      <w:r>
        <w:rPr>
          <w:rFonts w:ascii="Times New Roman" w:hAnsi="Times New Roman"/>
          <w:sz w:val="24"/>
          <w:szCs w:val="24"/>
          <w:lang w:val="it-IT"/>
        </w:rPr>
        <w:t xml:space="preserve"> bashkis</w:t>
      </w:r>
      <w:r w:rsidR="00367E09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6A4865AC" w14:textId="77777777" w:rsidR="00790596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5FBBB4B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6715CA2" w14:textId="77777777" w:rsidR="00790596" w:rsidRDefault="00790596" w:rsidP="00906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4D239B" w14:textId="77777777" w:rsidR="00790596" w:rsidRDefault="00790596" w:rsidP="00790596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3B4B63D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B5BD8CA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986AF0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5640E83F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31A8FE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0E802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575B1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4D819B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71D66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3ADEA6" w14:textId="77777777" w:rsidR="00790596" w:rsidRPr="003B7993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7C46BE" w14:textId="77777777" w:rsidR="00790596" w:rsidRPr="003B7993" w:rsidRDefault="00790596" w:rsidP="00790596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7B2C8F5" w14:textId="7B3D17B6" w:rsidR="00790596" w:rsidRPr="009F76D3" w:rsidRDefault="00790596" w:rsidP="00790596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</w:t>
      </w:r>
      <w:r w:rsidR="00D36596">
        <w:rPr>
          <w:rFonts w:ascii="Times New Roman" w:hAnsi="Times New Roman"/>
          <w:color w:val="000000"/>
          <w:sz w:val="24"/>
          <w:szCs w:val="24"/>
          <w:lang w:val="it-IT"/>
        </w:rPr>
        <w:t xml:space="preserve"> Shkncor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0D421FE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528CF96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9B07DD0" w14:textId="77777777" w:rsidR="00790596" w:rsidRPr="003B799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790596" w:rsidRPr="00A77F8B" w14:paraId="04905E63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D789FB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D50793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5AEB6941" w14:textId="77777777" w:rsidR="009800C4" w:rsidRDefault="009800C4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181A720" w14:textId="1431D1E9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5F54214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CF4CFBC" w14:textId="77777777" w:rsidR="00790596" w:rsidRPr="000F1A92" w:rsidRDefault="003560FF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="00790596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6D22A4E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17AD9EFF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AB95A00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3BEA92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6B765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A88EA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7641DC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98BE9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092E3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369FE1" w14:textId="0C7338F6" w:rsidR="00FB41A2" w:rsidRPr="009800C4" w:rsidRDefault="00790596" w:rsidP="00FB41A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539C6F" w14:textId="77858AD1" w:rsidR="00790596" w:rsidRPr="002B6655" w:rsidRDefault="00790596" w:rsidP="002B6655">
      <w:pPr>
        <w:rPr>
          <w:rFonts w:ascii="Times New Roman" w:hAnsi="Times New Roman"/>
          <w:sz w:val="24"/>
          <w:szCs w:val="24"/>
        </w:rPr>
      </w:pP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2B6655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8738BB">
        <w:rPr>
          <w:rFonts w:ascii="Times New Roman" w:hAnsi="Times New Roman"/>
          <w:b/>
          <w:i/>
          <w:sz w:val="24"/>
          <w:szCs w:val="24"/>
        </w:rPr>
        <w:t>2</w:t>
      </w:r>
      <w:r w:rsidR="009800C4">
        <w:rPr>
          <w:rFonts w:ascii="Times New Roman" w:hAnsi="Times New Roman"/>
          <w:b/>
          <w:i/>
          <w:sz w:val="24"/>
          <w:szCs w:val="24"/>
        </w:rPr>
        <w:t>4</w:t>
      </w:r>
      <w:r w:rsidR="002B7E7B" w:rsidRPr="002B6655">
        <w:rPr>
          <w:rFonts w:ascii="Times New Roman" w:hAnsi="Times New Roman"/>
          <w:b/>
          <w:i/>
          <w:sz w:val="24"/>
          <w:szCs w:val="24"/>
        </w:rPr>
        <w:t>.0</w:t>
      </w:r>
      <w:r w:rsidR="008738BB">
        <w:rPr>
          <w:rFonts w:ascii="Times New Roman" w:hAnsi="Times New Roman"/>
          <w:b/>
          <w:i/>
          <w:sz w:val="24"/>
          <w:szCs w:val="24"/>
        </w:rPr>
        <w:t>7</w:t>
      </w:r>
      <w:r w:rsidR="002B7E7B" w:rsidRPr="002B6655">
        <w:rPr>
          <w:rFonts w:ascii="Times New Roman" w:hAnsi="Times New Roman"/>
          <w:b/>
          <w:i/>
          <w:sz w:val="24"/>
          <w:szCs w:val="24"/>
        </w:rPr>
        <w:t>.2026</w:t>
      </w:r>
      <w:r w:rsidRPr="002B6655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6655">
        <w:rPr>
          <w:rFonts w:ascii="Times New Roman" w:hAnsi="Times New Roman"/>
          <w:b/>
          <w:i/>
          <w:sz w:val="24"/>
          <w:szCs w:val="24"/>
        </w:rPr>
        <w:t>Kam</w:t>
      </w:r>
      <w:r w:rsidR="00A142EF" w:rsidRPr="002B6655">
        <w:rPr>
          <w:rFonts w:ascii="Times New Roman" w:hAnsi="Times New Roman"/>
          <w:b/>
          <w:i/>
          <w:sz w:val="24"/>
          <w:szCs w:val="24"/>
        </w:rPr>
        <w:t>ë</w:t>
      </w:r>
      <w:r w:rsidRPr="002B6655">
        <w:rPr>
          <w:rFonts w:ascii="Times New Roman" w:hAnsi="Times New Roman"/>
          <w:b/>
          <w:i/>
          <w:sz w:val="24"/>
          <w:szCs w:val="24"/>
        </w:rPr>
        <w:t>z</w:t>
      </w:r>
      <w:proofErr w:type="spellEnd"/>
      <w:r w:rsidRPr="002B6655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3EEAA3A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1A5332E" w14:textId="77777777" w:rsidR="00790596" w:rsidRPr="000F1A92" w:rsidRDefault="00790596" w:rsidP="00906D9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29A931EC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AECE5C7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D37E23A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6056723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7904D502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526B21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E49A6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96C9B46" w14:textId="72A2CCB3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8738BB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</w:t>
      </w:r>
      <w:r w:rsidR="009800C4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7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8738BB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7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3C24C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Bashkise Kamez 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68D957C" w14:textId="77777777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64F03587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AC93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AB628A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E425D5F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1A51C0A" w14:textId="77777777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319C1A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83E5D92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9898DD" w14:textId="78303264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“Kodi i Procedurave Administrative</w:t>
      </w:r>
      <w:r w:rsidR="0074709C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ne Republiken e Shqiperise</w:t>
      </w:r>
      <w:r w:rsidR="0074709C">
        <w:rPr>
          <w:rFonts w:ascii="Times New Roman" w:hAnsi="Times New Roman"/>
          <w:sz w:val="24"/>
          <w:szCs w:val="24"/>
          <w:lang w:val="it-IT"/>
        </w:rPr>
        <w:t>”.</w:t>
      </w:r>
    </w:p>
    <w:p w14:paraId="70D6E6CA" w14:textId="77777777" w:rsidR="00205651" w:rsidRPr="00ED146C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7B40D4B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0E2980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5B03F9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16EEC08" w14:textId="77777777" w:rsidR="00790596" w:rsidRPr="00566AA7" w:rsidRDefault="00790596" w:rsidP="00790596">
      <w:pPr>
        <w:pStyle w:val="ListParagraph"/>
        <w:ind w:right="-81"/>
        <w:jc w:val="both"/>
        <w:rPr>
          <w:rFonts w:ascii="Times New Roman" w:hAnsi="Times New Roman"/>
          <w:sz w:val="4"/>
          <w:szCs w:val="4"/>
          <w:lang w:val="it-IT"/>
        </w:rPr>
      </w:pPr>
    </w:p>
    <w:p w14:paraId="2761DD6D" w14:textId="77777777" w:rsidR="00790596" w:rsidRPr="00A142EF" w:rsidRDefault="00790596" w:rsidP="00A142EF">
      <w:pPr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A142EF">
        <w:rPr>
          <w:rFonts w:ascii="Times New Roman" w:hAnsi="Times New Roman"/>
          <w:b/>
          <w:sz w:val="24"/>
        </w:rPr>
        <w:t>Kandidatët</w:t>
      </w:r>
      <w:proofErr w:type="spellEnd"/>
      <w:r w:rsidRPr="00A142EF">
        <w:rPr>
          <w:rFonts w:ascii="Times New Roman" w:hAnsi="Times New Roman"/>
          <w:b/>
          <w:sz w:val="24"/>
        </w:rPr>
        <w:t xml:space="preserve"> do </w:t>
      </w:r>
      <w:proofErr w:type="spellStart"/>
      <w:r w:rsidRPr="00A142EF">
        <w:rPr>
          <w:rFonts w:ascii="Times New Roman" w:hAnsi="Times New Roman"/>
          <w:b/>
          <w:sz w:val="24"/>
        </w:rPr>
        <w:t>të</w:t>
      </w:r>
      <w:proofErr w:type="spellEnd"/>
      <w:r w:rsidRPr="00A142EF">
        <w:rPr>
          <w:rFonts w:ascii="Times New Roman" w:hAnsi="Times New Roman"/>
          <w:b/>
          <w:sz w:val="24"/>
        </w:rPr>
        <w:t xml:space="preserve"> </w:t>
      </w:r>
      <w:proofErr w:type="spellStart"/>
      <w:r w:rsidRPr="00A142EF">
        <w:rPr>
          <w:rFonts w:ascii="Times New Roman" w:hAnsi="Times New Roman"/>
          <w:b/>
          <w:sz w:val="24"/>
        </w:rPr>
        <w:t>vlerësohen</w:t>
      </w:r>
      <w:proofErr w:type="spellEnd"/>
      <w:r w:rsidRPr="00A142EF">
        <w:rPr>
          <w:rFonts w:ascii="Times New Roman" w:hAnsi="Times New Roman"/>
          <w:b/>
          <w:sz w:val="24"/>
        </w:rPr>
        <w:t xml:space="preserve"> </w:t>
      </w:r>
      <w:proofErr w:type="spellStart"/>
      <w:r w:rsidRPr="00A142EF">
        <w:rPr>
          <w:rFonts w:ascii="Times New Roman" w:hAnsi="Times New Roman"/>
          <w:b/>
          <w:sz w:val="24"/>
        </w:rPr>
        <w:t>në</w:t>
      </w:r>
      <w:proofErr w:type="spellEnd"/>
      <w:r w:rsidRPr="00A142EF">
        <w:rPr>
          <w:rFonts w:ascii="Times New Roman" w:hAnsi="Times New Roman"/>
          <w:b/>
          <w:sz w:val="24"/>
        </w:rPr>
        <w:t xml:space="preserve"> </w:t>
      </w:r>
      <w:proofErr w:type="spellStart"/>
      <w:r w:rsidRPr="00A142EF">
        <w:rPr>
          <w:rFonts w:ascii="Times New Roman" w:hAnsi="Times New Roman"/>
          <w:b/>
          <w:sz w:val="24"/>
        </w:rPr>
        <w:t>lidhje</w:t>
      </w:r>
      <w:proofErr w:type="spellEnd"/>
      <w:r w:rsidRPr="00A142EF">
        <w:rPr>
          <w:rFonts w:ascii="Times New Roman" w:hAnsi="Times New Roman"/>
          <w:b/>
          <w:sz w:val="24"/>
        </w:rPr>
        <w:t xml:space="preserve"> me: </w:t>
      </w:r>
    </w:p>
    <w:p w14:paraId="7078755D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83B57A9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79ED75E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23B91D59" w14:textId="122C4B68" w:rsidR="00790596" w:rsidRPr="000727A3" w:rsidRDefault="00790596" w:rsidP="00790596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</w:t>
      </w:r>
      <w:r w:rsidRPr="009257FC">
        <w:rPr>
          <w:rFonts w:ascii="Times New Roman" w:hAnsi="Times New Roman"/>
          <w:sz w:val="24"/>
          <w:lang w:val="it-IT"/>
        </w:rPr>
        <w:lastRenderedPageBreak/>
        <w:t xml:space="preserve">të Departamentit të Administratës Publike </w:t>
      </w:r>
      <w:r w:rsidR="00566AA7">
        <w:fldChar w:fldCharType="begin"/>
      </w:r>
      <w:r w:rsidR="00566AA7">
        <w:instrText xml:space="preserve"> HYPERLINK "http://www.dap.gov.al" </w:instrText>
      </w:r>
      <w:r w:rsidR="00566AA7">
        <w:fldChar w:fldCharType="separate"/>
      </w:r>
      <w:r w:rsidR="00566AA7">
        <w:rPr>
          <w:rStyle w:val="Hyperlink"/>
          <w:sz w:val="24"/>
          <w:lang w:val="it-IT"/>
        </w:rPr>
        <w:t>ëëë</w:t>
      </w:r>
      <w:r w:rsidRPr="009257FC">
        <w:rPr>
          <w:rStyle w:val="Hyperlink"/>
          <w:sz w:val="24"/>
          <w:lang w:val="it-IT"/>
        </w:rPr>
        <w:t>.dap.gov.al</w:t>
      </w:r>
      <w:r w:rsidR="00566AA7">
        <w:rPr>
          <w:rStyle w:val="Hyperlink"/>
          <w:sz w:val="24"/>
          <w:lang w:val="it-IT"/>
        </w:rPr>
        <w:fldChar w:fldCharType="end"/>
      </w:r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2BEFDC39" w14:textId="77777777" w:rsidTr="00A06BB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A79DE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614DB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78E06D2" w14:textId="77777777" w:rsidR="00FB41A2" w:rsidRDefault="00FB41A2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E02FA7" w14:textId="6259BBFF" w:rsidR="00790596" w:rsidRPr="00A06BB7" w:rsidRDefault="00A06BB7" w:rsidP="00790596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bookmarkStart w:id="2" w:name="_Hlk222754908"/>
      <w:r w:rsidR="000F4D01"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="000F4D01"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="000F4D01"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2"/>
      <w:proofErr w:type="spellStart"/>
      <w:r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</w:t>
      </w:r>
      <w:r w:rsidR="00872FC9">
        <w:rPr>
          <w:rFonts w:ascii="Times New Roman" w:eastAsia="MS Mincho" w:hAnsi="Times New Roman"/>
          <w:sz w:val="24"/>
          <w:szCs w:val="24"/>
          <w:lang w:val="it-IT"/>
        </w:rPr>
        <w:t>”.</w:t>
      </w:r>
    </w:p>
    <w:p w14:paraId="5290F54E" w14:textId="77777777" w:rsidR="00790596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E1F90CC" w14:textId="0954C143" w:rsidR="00790596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386D43A" w14:textId="66CD01DA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CD04B9" w14:textId="0034BBA9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0FFAE5" w14:textId="5280B2B2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543201" w14:textId="4C003A40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C78244" w14:textId="6F2A50D1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6B546B" w14:textId="27959924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20BE1D" w14:textId="6052CC2F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700E40" w14:textId="4C01D443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38F36A" w14:textId="324EB2EA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328F9B" w14:textId="1F70BDB9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2B1EE6" w14:textId="77DCE8F5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E1E607" w14:textId="08C7A545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1C0A13" w14:textId="30A384A7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24CDC4" w14:textId="6F3CBFF6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9D437F" w14:textId="49349A24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0A33B2" w14:textId="265076B2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E66480" w14:textId="77777777" w:rsidR="00D34716" w:rsidRDefault="00D34716" w:rsidP="00790596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sectPr w:rsidR="00D34716" w:rsidSect="00A06BB7">
      <w:footerReference w:type="defaul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09D4" w14:textId="77777777" w:rsidR="00423B2F" w:rsidRDefault="00423B2F" w:rsidP="00790596">
      <w:pPr>
        <w:spacing w:after="0" w:line="240" w:lineRule="auto"/>
      </w:pPr>
      <w:r>
        <w:separator/>
      </w:r>
    </w:p>
  </w:endnote>
  <w:endnote w:type="continuationSeparator" w:id="0">
    <w:p w14:paraId="0519DC1A" w14:textId="77777777" w:rsidR="00423B2F" w:rsidRDefault="00423B2F" w:rsidP="0079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C750" w14:textId="77777777" w:rsidR="00790596" w:rsidRPr="00E7568C" w:rsidRDefault="00790596" w:rsidP="00790596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3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3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4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4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68ADD581" w14:textId="77777777" w:rsidR="00790596" w:rsidRDefault="00790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F79A" w14:textId="77777777" w:rsidR="00423B2F" w:rsidRDefault="00423B2F" w:rsidP="00790596">
      <w:pPr>
        <w:spacing w:after="0" w:line="240" w:lineRule="auto"/>
      </w:pPr>
      <w:r>
        <w:separator/>
      </w:r>
    </w:p>
  </w:footnote>
  <w:footnote w:type="continuationSeparator" w:id="0">
    <w:p w14:paraId="5C126687" w14:textId="77777777" w:rsidR="00423B2F" w:rsidRDefault="00423B2F" w:rsidP="0079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E83"/>
    <w:multiLevelType w:val="hybridMultilevel"/>
    <w:tmpl w:val="9B02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3A3"/>
    <w:multiLevelType w:val="hybridMultilevel"/>
    <w:tmpl w:val="7E948844"/>
    <w:lvl w:ilvl="0" w:tplc="B9D22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0F25E3"/>
    <w:multiLevelType w:val="hybridMultilevel"/>
    <w:tmpl w:val="4A2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1683"/>
    <w:multiLevelType w:val="hybridMultilevel"/>
    <w:tmpl w:val="FD7E92B2"/>
    <w:lvl w:ilvl="0" w:tplc="8A8C8AB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C62B22"/>
    <w:multiLevelType w:val="hybridMultilevel"/>
    <w:tmpl w:val="622C8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71A5"/>
    <w:multiLevelType w:val="hybridMultilevel"/>
    <w:tmpl w:val="8DD4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00829"/>
    <w:multiLevelType w:val="hybridMultilevel"/>
    <w:tmpl w:val="4BC64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651C27"/>
    <w:multiLevelType w:val="hybridMultilevel"/>
    <w:tmpl w:val="5238BFB0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1B32"/>
    <w:multiLevelType w:val="hybridMultilevel"/>
    <w:tmpl w:val="40CA0A08"/>
    <w:lvl w:ilvl="0" w:tplc="FD80A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27934"/>
    <w:multiLevelType w:val="hybridMultilevel"/>
    <w:tmpl w:val="C8C4B492"/>
    <w:lvl w:ilvl="0" w:tplc="CB4000A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195C"/>
    <w:multiLevelType w:val="hybridMultilevel"/>
    <w:tmpl w:val="D3DE8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102633"/>
    <w:multiLevelType w:val="multilevel"/>
    <w:tmpl w:val="60FABD5C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F5F3CC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7"/>
  </w:num>
  <w:num w:numId="13">
    <w:abstractNumId w:val="24"/>
  </w:num>
  <w:num w:numId="14">
    <w:abstractNumId w:val="4"/>
  </w:num>
  <w:num w:numId="15">
    <w:abstractNumId w:val="5"/>
  </w:num>
  <w:num w:numId="16">
    <w:abstractNumId w:val="3"/>
  </w:num>
  <w:num w:numId="17">
    <w:abstractNumId w:val="25"/>
  </w:num>
  <w:num w:numId="18">
    <w:abstractNumId w:val="12"/>
  </w:num>
  <w:num w:numId="19">
    <w:abstractNumId w:val="21"/>
  </w:num>
  <w:num w:numId="20">
    <w:abstractNumId w:val="0"/>
  </w:num>
  <w:num w:numId="21">
    <w:abstractNumId w:val="22"/>
  </w:num>
  <w:num w:numId="22">
    <w:abstractNumId w:val="1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1"/>
  </w:num>
  <w:num w:numId="27">
    <w:abstractNumId w:val="15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6"/>
    <w:rsid w:val="00000AB5"/>
    <w:rsid w:val="00066E57"/>
    <w:rsid w:val="00091422"/>
    <w:rsid w:val="000A5AF3"/>
    <w:rsid w:val="000F4D01"/>
    <w:rsid w:val="00142A42"/>
    <w:rsid w:val="00151826"/>
    <w:rsid w:val="00174567"/>
    <w:rsid w:val="001F6A42"/>
    <w:rsid w:val="00205651"/>
    <w:rsid w:val="00285ED6"/>
    <w:rsid w:val="002B6655"/>
    <w:rsid w:val="002B7E7B"/>
    <w:rsid w:val="002F1250"/>
    <w:rsid w:val="00316B1C"/>
    <w:rsid w:val="003560FF"/>
    <w:rsid w:val="00367E09"/>
    <w:rsid w:val="003A3625"/>
    <w:rsid w:val="003B79FC"/>
    <w:rsid w:val="003C24CF"/>
    <w:rsid w:val="003F190D"/>
    <w:rsid w:val="00401C2E"/>
    <w:rsid w:val="00423B2F"/>
    <w:rsid w:val="004339C6"/>
    <w:rsid w:val="00455AF4"/>
    <w:rsid w:val="004817AD"/>
    <w:rsid w:val="004837B2"/>
    <w:rsid w:val="004A3865"/>
    <w:rsid w:val="004E10D2"/>
    <w:rsid w:val="00566AA7"/>
    <w:rsid w:val="00591657"/>
    <w:rsid w:val="005E3F76"/>
    <w:rsid w:val="005F6692"/>
    <w:rsid w:val="00605164"/>
    <w:rsid w:val="006939E1"/>
    <w:rsid w:val="006B1F02"/>
    <w:rsid w:val="006D458A"/>
    <w:rsid w:val="0074709C"/>
    <w:rsid w:val="00790596"/>
    <w:rsid w:val="007A67ED"/>
    <w:rsid w:val="00821615"/>
    <w:rsid w:val="00841479"/>
    <w:rsid w:val="00855395"/>
    <w:rsid w:val="00872FC9"/>
    <w:rsid w:val="008738BB"/>
    <w:rsid w:val="00933070"/>
    <w:rsid w:val="009600A7"/>
    <w:rsid w:val="009800C4"/>
    <w:rsid w:val="009919AD"/>
    <w:rsid w:val="009A5D50"/>
    <w:rsid w:val="009D1FD1"/>
    <w:rsid w:val="009D6BE2"/>
    <w:rsid w:val="00A01CAC"/>
    <w:rsid w:val="00A06BB7"/>
    <w:rsid w:val="00A142EF"/>
    <w:rsid w:val="00A3693D"/>
    <w:rsid w:val="00A6536B"/>
    <w:rsid w:val="00AC1513"/>
    <w:rsid w:val="00AC4249"/>
    <w:rsid w:val="00B23FE1"/>
    <w:rsid w:val="00B4576E"/>
    <w:rsid w:val="00B6607D"/>
    <w:rsid w:val="00B70E44"/>
    <w:rsid w:val="00B77AA1"/>
    <w:rsid w:val="00B87D20"/>
    <w:rsid w:val="00BA01B7"/>
    <w:rsid w:val="00BD04EE"/>
    <w:rsid w:val="00C4626D"/>
    <w:rsid w:val="00C52CF0"/>
    <w:rsid w:val="00C56B74"/>
    <w:rsid w:val="00C82F51"/>
    <w:rsid w:val="00C93068"/>
    <w:rsid w:val="00CA3B5C"/>
    <w:rsid w:val="00D011A3"/>
    <w:rsid w:val="00D34716"/>
    <w:rsid w:val="00D36596"/>
    <w:rsid w:val="00D83522"/>
    <w:rsid w:val="00D94FC3"/>
    <w:rsid w:val="00E05756"/>
    <w:rsid w:val="00E327F3"/>
    <w:rsid w:val="00E90BC1"/>
    <w:rsid w:val="00ED146C"/>
    <w:rsid w:val="00EE1B52"/>
    <w:rsid w:val="00F817E3"/>
    <w:rsid w:val="00FA282D"/>
    <w:rsid w:val="00FA6C6F"/>
    <w:rsid w:val="00FB41A2"/>
    <w:rsid w:val="00FC2F55"/>
    <w:rsid w:val="00FC4585"/>
    <w:rsid w:val="00FD495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CE8C"/>
  <w15:chartTrackingRefBased/>
  <w15:docId w15:val="{CF332C78-FE13-4A46-82C4-F765A6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7905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9059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79059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9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9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D14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D146C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7A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2">
    <w:name w:val="Table Grid2"/>
    <w:basedOn w:val="TableNormal"/>
    <w:uiPriority w:val="39"/>
    <w:rsid w:val="006D45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2025-05-20T08:54:00Z</cp:lastPrinted>
  <dcterms:created xsi:type="dcterms:W3CDTF">2024-10-15T11:05:00Z</dcterms:created>
  <dcterms:modified xsi:type="dcterms:W3CDTF">2026-07-03T08:26:00Z</dcterms:modified>
</cp:coreProperties>
</file>