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</w:rPr>
      </w:pPr>
      <w:r w:rsidRPr="00BB3085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29285" cy="819150"/>
            <wp:effectExtent l="19050" t="0" r="0" b="0"/>
            <wp:docPr id="1" name="Picture 1" descr="Logo_Kamez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Kamez_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B308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B3085">
        <w:rPr>
          <w:rFonts w:ascii="Times New Roman" w:hAnsi="Times New Roman" w:cs="Times New Roman"/>
          <w:sz w:val="32"/>
          <w:szCs w:val="32"/>
        </w:rPr>
        <w:t>REPUBLIKA E SHQIPËRISË</w:t>
      </w: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85">
        <w:rPr>
          <w:rFonts w:ascii="Times New Roman" w:hAnsi="Times New Roman" w:cs="Times New Roman"/>
          <w:b/>
          <w:sz w:val="32"/>
          <w:szCs w:val="32"/>
        </w:rPr>
        <w:t>BASHKIA KAMËZ</w:t>
      </w:r>
    </w:p>
    <w:p w:rsidR="00BB3085" w:rsidRPr="00BB3085" w:rsidRDefault="00BB3085" w:rsidP="00BB308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085">
        <w:rPr>
          <w:rFonts w:ascii="Times New Roman" w:hAnsi="Times New Roman" w:cs="Times New Roman"/>
          <w:b/>
          <w:sz w:val="28"/>
          <w:szCs w:val="28"/>
        </w:rPr>
        <w:t>DREJTORIA E TAKSAVE DHE TARIFAVE VENDORE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ab/>
        <w:t xml:space="preserve"> </w:t>
      </w:r>
      <w:r w:rsidR="00F66C50">
        <w:rPr>
          <w:rFonts w:ascii="Times New Roman" w:hAnsi="Times New Roman" w:cs="Times New Roman"/>
          <w:i/>
          <w:color w:val="000000"/>
        </w:rPr>
        <w:tab/>
      </w:r>
      <w:r w:rsidR="00F66C50">
        <w:rPr>
          <w:rFonts w:ascii="Times New Roman" w:hAnsi="Times New Roman" w:cs="Times New Roman"/>
          <w:i/>
          <w:color w:val="000000"/>
        </w:rPr>
        <w:tab/>
      </w:r>
      <w:r w:rsidR="00F66C50">
        <w:rPr>
          <w:rFonts w:ascii="Times New Roman" w:hAnsi="Times New Roman" w:cs="Times New Roman"/>
          <w:i/>
          <w:color w:val="000000"/>
        </w:rPr>
        <w:tab/>
      </w:r>
      <w:r w:rsidR="00F66C50">
        <w:rPr>
          <w:rFonts w:ascii="Times New Roman" w:hAnsi="Times New Roman" w:cs="Times New Roman"/>
          <w:i/>
          <w:color w:val="000000"/>
        </w:rPr>
        <w:tab/>
      </w:r>
      <w:r w:rsidR="00F66C50">
        <w:rPr>
          <w:rFonts w:ascii="Times New Roman" w:hAnsi="Times New Roman" w:cs="Times New Roman"/>
          <w:i/>
          <w:color w:val="000000"/>
        </w:rPr>
        <w:tab/>
      </w:r>
      <w:r w:rsidR="00F66C50">
        <w:rPr>
          <w:rFonts w:ascii="Times New Roman" w:hAnsi="Times New Roman" w:cs="Times New Roman"/>
          <w:i/>
          <w:color w:val="000000"/>
        </w:rPr>
        <w:tab/>
        <w:t xml:space="preserve">         </w:t>
      </w:r>
    </w:p>
    <w:p w:rsidR="00BB3085" w:rsidRPr="00BB3085" w:rsidRDefault="00BB3085" w:rsidP="00BB3085">
      <w:pPr>
        <w:spacing w:after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BB3085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>V E N D I M</w:t>
      </w:r>
    </w:p>
    <w:p w:rsidR="00BB3085" w:rsidRPr="00BB3085" w:rsidRDefault="00BB3085" w:rsidP="00BB3085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612F7F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“P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Ë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SISTEMIN E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TAKSA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VE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DHE TARIFAT VENDORE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NË BASHKINË KAMËZ PËR VITIN 2012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”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b/>
          <w:color w:val="000000"/>
        </w:rPr>
        <w:t xml:space="preserve"> </w:t>
      </w:r>
      <w:r w:rsidRPr="00BB3085">
        <w:rPr>
          <w:rFonts w:ascii="Times New Roman" w:hAnsi="Times New Roman" w:cs="Times New Roman"/>
          <w:b/>
          <w:color w:val="000000"/>
        </w:rPr>
        <w:tab/>
      </w:r>
      <w:r w:rsidR="00612F7F" w:rsidRPr="00612F7F">
        <w:rPr>
          <w:rFonts w:ascii="Times New Roman" w:hAnsi="Times New Roman" w:cs="Times New Roman"/>
          <w:color w:val="000000"/>
        </w:rPr>
        <w:t>Këshilli</w:t>
      </w:r>
      <w:r w:rsidR="007E0EDA">
        <w:rPr>
          <w:rFonts w:ascii="Times New Roman" w:hAnsi="Times New Roman" w:cs="Times New Roman"/>
          <w:color w:val="000000"/>
        </w:rPr>
        <w:t xml:space="preserve"> Bashkiak, </w:t>
      </w:r>
      <w:r w:rsidR="00612F7F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ë </w:t>
      </w:r>
      <w:r w:rsidRPr="00BB3085">
        <w:rPr>
          <w:rFonts w:ascii="Times New Roman" w:hAnsi="Times New Roman" w:cs="Times New Roman"/>
          <w:color w:val="000000"/>
        </w:rPr>
        <w:t>mbështetje 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nenit 16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pika 2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3 dhe 4</w:t>
      </w:r>
      <w:r>
        <w:rPr>
          <w:rFonts w:ascii="Times New Roman" w:hAnsi="Times New Roman" w:cs="Times New Roman"/>
          <w:color w:val="000000"/>
        </w:rPr>
        <w:t>, n</w:t>
      </w:r>
      <w:r w:rsidRPr="00BB3085">
        <w:rPr>
          <w:rFonts w:ascii="Times New Roman" w:hAnsi="Times New Roman" w:cs="Times New Roman"/>
          <w:color w:val="000000"/>
        </w:rPr>
        <w:t>enit 32 germa “f” e ligjit nr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8652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dat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31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2000 "Për organizimin dhe funksionimin e qeverisjes vendore"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ligjit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nr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9632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dat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31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2006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“Për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sistemin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e taksave vendore”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ndryshuar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ligjit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nr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 xml:space="preserve"> 10146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dat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29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2009 “P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 disa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shtesa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dhe ndryshime n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ligjin nr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9632 date 31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2006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“P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sistemin e taksave vendore”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ligjit nr</w:t>
      </w:r>
      <w:r>
        <w:rPr>
          <w:rFonts w:ascii="Times New Roman" w:hAnsi="Times New Roman" w:cs="Times New Roman"/>
          <w:color w:val="000000"/>
        </w:rPr>
        <w:t xml:space="preserve">. 9727 date </w:t>
      </w:r>
      <w:r w:rsidRPr="00BB3085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2007 “P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r </w:t>
      </w:r>
      <w:r>
        <w:rPr>
          <w:rFonts w:ascii="Times New Roman" w:hAnsi="Times New Roman" w:cs="Times New Roman"/>
          <w:color w:val="000000"/>
        </w:rPr>
        <w:t>Q</w:t>
      </w:r>
      <w:r w:rsidRPr="00BB3085">
        <w:rPr>
          <w:rFonts w:ascii="Times New Roman" w:hAnsi="Times New Roman" w:cs="Times New Roman"/>
          <w:color w:val="000000"/>
        </w:rPr>
        <w:t>endr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n Komb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tare 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Regjistrimit”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ligjit nr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9920</w:t>
      </w:r>
      <w:r>
        <w:rPr>
          <w:rFonts w:ascii="Times New Roman" w:hAnsi="Times New Roman" w:cs="Times New Roman"/>
          <w:color w:val="000000"/>
        </w:rPr>
        <w:t xml:space="preserve">, datë </w:t>
      </w:r>
      <w:r w:rsidRPr="00BB3085">
        <w:rPr>
          <w:rFonts w:ascii="Times New Roman" w:hAnsi="Times New Roman" w:cs="Times New Roman"/>
          <w:color w:val="000000"/>
        </w:rPr>
        <w:t>19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2008 “P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 procedurat tatimore n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Republik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n e Shqip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ris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ligjit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nr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 xml:space="preserve"> 9220 dt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2004 “P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shërbimin publik t</w:t>
      </w:r>
      <w:r>
        <w:rPr>
          <w:rFonts w:ascii="Times New Roman" w:hAnsi="Times New Roman" w:cs="Times New Roman"/>
          <w:color w:val="000000"/>
        </w:rPr>
        <w:t xml:space="preserve">ë </w:t>
      </w:r>
      <w:r w:rsidRPr="00BB3085">
        <w:rPr>
          <w:rFonts w:ascii="Times New Roman" w:hAnsi="Times New Roman" w:cs="Times New Roman"/>
          <w:color w:val="000000"/>
        </w:rPr>
        <w:t>varrimit”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ligjin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nr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 xml:space="preserve"> 10119 “P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planifikimin e territorit” udh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zimit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përbashkët nr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655/1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dat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6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2007 t</w:t>
      </w:r>
      <w:r>
        <w:rPr>
          <w:rFonts w:ascii="Times New Roman" w:hAnsi="Times New Roman" w:cs="Times New Roman"/>
          <w:color w:val="000000"/>
        </w:rPr>
        <w:t xml:space="preserve">ë </w:t>
      </w:r>
      <w:r w:rsidRPr="00BB3085">
        <w:rPr>
          <w:rFonts w:ascii="Times New Roman" w:hAnsi="Times New Roman" w:cs="Times New Roman"/>
          <w:color w:val="000000"/>
        </w:rPr>
        <w:t>Ministrisë s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Financave dhe Ministrisë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Brendshme “P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 përcaktimin e uniformitetit 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standardeve procedurale dhe raportimit 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taksave vendore”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udh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zimit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ministrit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Financave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nr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dat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12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2007 “P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 përcaktimin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veprimtarive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q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përcaktohen si veprimtari tregtare apo shërbim</w:t>
      </w:r>
      <w:r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ambulante si dhe procedurat e regjistrimit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tyre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organin tatimor”</w:t>
      </w:r>
      <w:r>
        <w:rPr>
          <w:rFonts w:ascii="Times New Roman" w:hAnsi="Times New Roman" w:cs="Times New Roman"/>
          <w:color w:val="000000"/>
        </w:rPr>
        <w:t>,</w:t>
      </w:r>
      <w:r w:rsidR="00612F7F">
        <w:rPr>
          <w:rFonts w:ascii="Times New Roman" w:hAnsi="Times New Roman" w:cs="Times New Roman"/>
          <w:color w:val="000000"/>
        </w:rPr>
        <w:t xml:space="preserve"> pas shqyrtimit të relacionit nga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Drejtoria e Taksave dhe Tarifave Vendore</w:t>
      </w:r>
      <w:r w:rsidR="00612F7F">
        <w:rPr>
          <w:rFonts w:ascii="Times New Roman" w:hAnsi="Times New Roman" w:cs="Times New Roman"/>
          <w:color w:val="000000"/>
        </w:rPr>
        <w:t>, me propozim të kryetarit të Bashkisë Kamëz,</w:t>
      </w:r>
    </w:p>
    <w:p w:rsidR="00BB3085" w:rsidRPr="00BB3085" w:rsidRDefault="00BB3085" w:rsidP="00BB3085">
      <w:pPr>
        <w:spacing w:after="0"/>
        <w:outlineLv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BB3085" w:rsidRPr="00BB3085" w:rsidRDefault="00BB3085" w:rsidP="00BB3085">
      <w:pPr>
        <w:spacing w:after="0"/>
        <w:outlineLvl w:val="0"/>
        <w:rPr>
          <w:rFonts w:ascii="Times New Roman" w:hAnsi="Times New Roman" w:cs="Times New Roman"/>
          <w:b/>
          <w:color w:val="000000"/>
        </w:rPr>
      </w:pPr>
    </w:p>
    <w:p w:rsidR="00BB3085" w:rsidRPr="00BB3085" w:rsidRDefault="00612F7F" w:rsidP="00BB3085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V E N D O S I </w:t>
      </w:r>
    </w:p>
    <w:p w:rsidR="00BB3085" w:rsidRPr="00BB3085" w:rsidRDefault="00BB3085" w:rsidP="00BB3085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u w:val="single"/>
        </w:rPr>
      </w:pPr>
    </w:p>
    <w:p w:rsidR="00BB3085" w:rsidRPr="00BB3085" w:rsidRDefault="00BB3085" w:rsidP="00BB3085">
      <w:pPr>
        <w:spacing w:after="0"/>
        <w:jc w:val="center"/>
        <w:outlineLvl w:val="0"/>
        <w:rPr>
          <w:rFonts w:ascii="Times New Roman" w:hAnsi="Times New Roman" w:cs="Times New Roman"/>
          <w:b/>
          <w:color w:val="000000"/>
          <w:u w:val="single"/>
        </w:rPr>
      </w:pPr>
    </w:p>
    <w:p w:rsidR="00BB3085" w:rsidRPr="00BB3085" w:rsidRDefault="00BB3085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>Miratimin e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taksave dhe tarifave vendore 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 Bashkin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Kam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z 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 vitin 2012</w:t>
      </w:r>
      <w:r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</w:rPr>
        <w:t xml:space="preserve">ë </w:t>
      </w:r>
      <w:r w:rsidRPr="00BB3085">
        <w:rPr>
          <w:rFonts w:ascii="Times New Roman" w:hAnsi="Times New Roman" w:cs="Times New Roman"/>
          <w:color w:val="000000"/>
        </w:rPr>
        <w:t>cilat n</w:t>
      </w:r>
      <w:r>
        <w:rPr>
          <w:rFonts w:ascii="Times New Roman" w:hAnsi="Times New Roman" w:cs="Times New Roman"/>
          <w:color w:val="000000"/>
        </w:rPr>
        <w:t xml:space="preserve">ë </w:t>
      </w:r>
      <w:r w:rsidRPr="00BB3085">
        <w:rPr>
          <w:rFonts w:ascii="Times New Roman" w:hAnsi="Times New Roman" w:cs="Times New Roman"/>
          <w:color w:val="000000"/>
        </w:rPr>
        <w:t>substanc</w:t>
      </w:r>
      <w:r>
        <w:rPr>
          <w:rFonts w:ascii="Times New Roman" w:hAnsi="Times New Roman" w:cs="Times New Roman"/>
          <w:color w:val="000000"/>
        </w:rPr>
        <w:t xml:space="preserve">ë </w:t>
      </w:r>
      <w:r w:rsidRPr="00BB3085">
        <w:rPr>
          <w:rFonts w:ascii="Times New Roman" w:hAnsi="Times New Roman" w:cs="Times New Roman"/>
          <w:color w:val="000000"/>
        </w:rPr>
        <w:t>do 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jen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nj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jta edhe p</w:t>
      </w:r>
      <w:r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r vitet 2013-2014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ab/>
        <w:t xml:space="preserve"> </w:t>
      </w:r>
    </w:p>
    <w:p w:rsidR="00BB3085" w:rsidRPr="00BB3085" w:rsidRDefault="00BB3085" w:rsidP="00BB3085">
      <w:pPr>
        <w:pStyle w:val="ListParagraph"/>
        <w:spacing w:line="276" w:lineRule="auto"/>
        <w:rPr>
          <w:b/>
          <w:color w:val="000000"/>
        </w:rPr>
      </w:pPr>
    </w:p>
    <w:p w:rsidR="00BB3085" w:rsidRPr="00BB3085" w:rsidRDefault="00BB3085" w:rsidP="00BB3085">
      <w:pPr>
        <w:pStyle w:val="ListParagraph"/>
        <w:numPr>
          <w:ilvl w:val="0"/>
          <w:numId w:val="13"/>
        </w:numPr>
        <w:spacing w:line="276" w:lineRule="auto"/>
        <w:rPr>
          <w:b/>
          <w:color w:val="000000"/>
          <w:sz w:val="32"/>
          <w:szCs w:val="32"/>
          <w:u w:val="single"/>
        </w:rPr>
      </w:pPr>
      <w:r w:rsidRPr="00BB3085">
        <w:rPr>
          <w:b/>
          <w:color w:val="000000"/>
          <w:sz w:val="32"/>
          <w:szCs w:val="32"/>
          <w:u w:val="single"/>
        </w:rPr>
        <w:t>TAKSAT VENDOR</w:t>
      </w:r>
      <w:r>
        <w:rPr>
          <w:b/>
          <w:color w:val="000000"/>
          <w:sz w:val="32"/>
          <w:szCs w:val="32"/>
          <w:u w:val="single"/>
        </w:rPr>
        <w:t>E</w:t>
      </w:r>
      <w:r w:rsidRPr="00BB3085">
        <w:rPr>
          <w:b/>
          <w:color w:val="000000"/>
          <w:sz w:val="32"/>
          <w:szCs w:val="32"/>
          <w:u w:val="single"/>
        </w:rPr>
        <w:t>: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u w:val="single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BB3085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</w:rPr>
        <w:t xml:space="preserve">1 TAKSAT MBI PASURITË </w:t>
      </w:r>
      <w:r>
        <w:rPr>
          <w:rFonts w:ascii="Times New Roman" w:hAnsi="Times New Roman" w:cs="Times New Roman"/>
          <w:b/>
          <w:color w:val="000000"/>
        </w:rPr>
        <w:t>E</w:t>
      </w:r>
      <w:r w:rsidRPr="00BB3085">
        <w:rPr>
          <w:rFonts w:ascii="Times New Roman" w:hAnsi="Times New Roman" w:cs="Times New Roman"/>
          <w:b/>
          <w:color w:val="000000"/>
        </w:rPr>
        <w:t xml:space="preserve"> PALUAJTSHME</w:t>
      </w:r>
    </w:p>
    <w:p w:rsidR="00BB3085" w:rsidRPr="00BB3085" w:rsidRDefault="00BB3085" w:rsidP="00BB3085">
      <w:pPr>
        <w:spacing w:after="0"/>
        <w:ind w:right="-126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8505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470"/>
        <w:gridCol w:w="6336"/>
        <w:gridCol w:w="1699"/>
      </w:tblGrid>
      <w:tr w:rsidR="00BB3085" w:rsidRPr="00BB3085" w:rsidTr="00BB3085">
        <w:trPr>
          <w:trHeight w:val="507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Taksa për m</w:t>
            </w:r>
            <w:r w:rsidRPr="00BB3085">
              <w:rPr>
                <w:rFonts w:ascii="Times New Roman" w:hAnsi="Times New Roman" w:cs="Times New Roman"/>
                <w:b/>
                <w:color w:val="000000"/>
                <w:vertAlign w:val="superscript"/>
                <w:lang w:eastAsia="it-IT"/>
              </w:rPr>
              <w:t>2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/vjetor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(lekë)</w:t>
            </w:r>
          </w:p>
        </w:tc>
      </w:tr>
      <w:tr w:rsidR="00BB3085" w:rsidRPr="00BB3085" w:rsidTr="00BB3085">
        <w:trPr>
          <w:trHeight w:val="467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A-</w:t>
            </w: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Ndërtesa banimi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: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a-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ndërtuara para vitit 1993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6</w:t>
            </w:r>
            <w:r w:rsidR="00DC0302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</w:t>
            </w:r>
          </w:p>
        </w:tc>
      </w:tr>
      <w:tr w:rsidR="00BB3085" w:rsidRPr="00BB3085" w:rsidTr="00BB3085"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b-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ndërtuara pas vitit 1993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7</w:t>
            </w:r>
            <w:r w:rsidR="00DC0302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</w:t>
            </w:r>
          </w:p>
        </w:tc>
      </w:tr>
      <w:tr w:rsidR="00BB3085" w:rsidRPr="00BB3085" w:rsidTr="00BB3085">
        <w:trPr>
          <w:trHeight w:val="242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B-</w:t>
            </w: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Ndërtesa të tjera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: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lang w:eastAsia="it-IT"/>
              </w:rPr>
            </w:pPr>
          </w:p>
        </w:tc>
      </w:tr>
      <w:tr w:rsidR="00BB3085" w:rsidRPr="00BB3085" w:rsidTr="00BB3085">
        <w:trPr>
          <w:trHeight w:val="1250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F66C50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a-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Ndërtesa për 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aktivitet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ekonomi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si tregti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shërbime administrativ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F66C50" w:rsidRPr="00BB3085">
              <w:rPr>
                <w:rFonts w:ascii="Times New Roman" w:hAnsi="Times New Roman" w:cs="Times New Roman"/>
                <w:color w:val="000000"/>
                <w:lang w:eastAsia="it-IT"/>
              </w:rPr>
              <w:t>shëndetësor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artizanal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komunal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social-kulturor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arsimor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 </w:t>
            </w:r>
            <w:r w:rsidR="00F66C50" w:rsidRPr="00BB3085">
              <w:rPr>
                <w:rFonts w:ascii="Times New Roman" w:hAnsi="Times New Roman" w:cs="Times New Roman"/>
                <w:color w:val="000000"/>
                <w:lang w:eastAsia="it-IT"/>
              </w:rPr>
              <w:t>shkencor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prodhimi e shërbimi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ku të gjitha rrugët brenda t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er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ritorit të Bashkisë Kamëz janë të shtruara me asfalt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150</w:t>
            </w:r>
          </w:p>
        </w:tc>
      </w:tr>
      <w:tr w:rsidR="00BB3085" w:rsidRPr="00BB3085" w:rsidTr="00BB3085"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F66C50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b-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</w:t>
            </w:r>
            <w:r w:rsidR="00F66C50" w:rsidRPr="00BB3085">
              <w:rPr>
                <w:rFonts w:ascii="Times New Roman" w:hAnsi="Times New Roman" w:cs="Times New Roman"/>
                <w:color w:val="000000"/>
                <w:lang w:eastAsia="it-IT"/>
              </w:rPr>
              <w:t>sipërfaqet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jashtë ndërtesës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të </w:t>
            </w:r>
            <w:r w:rsidR="00F66C50" w:rsidRPr="00BB3085">
              <w:rPr>
                <w:rFonts w:ascii="Times New Roman" w:hAnsi="Times New Roman" w:cs="Times New Roman"/>
                <w:color w:val="000000"/>
                <w:lang w:eastAsia="it-IT"/>
              </w:rPr>
              <w:t>shfrytëzueshme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aktivitet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tregtar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grumbullimin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përpunimin dhe tregtimin e </w:t>
            </w:r>
            <w:r w:rsidR="00F66C50" w:rsidRPr="00BB3085">
              <w:rPr>
                <w:rFonts w:ascii="Times New Roman" w:hAnsi="Times New Roman" w:cs="Times New Roman"/>
                <w:color w:val="000000"/>
                <w:lang w:eastAsia="it-IT"/>
              </w:rPr>
              <w:t>inert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F66C50" w:rsidRPr="00BB3085">
              <w:rPr>
                <w:rFonts w:ascii="Times New Roman" w:hAnsi="Times New Roman" w:cs="Times New Roman"/>
                <w:color w:val="000000"/>
                <w:lang w:eastAsia="it-IT"/>
              </w:rPr>
              <w:t>ve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 </w:t>
            </w:r>
            <w:r w:rsidR="00F66C50" w:rsidRPr="00BB3085">
              <w:rPr>
                <w:rFonts w:ascii="Times New Roman" w:hAnsi="Times New Roman" w:cs="Times New Roman"/>
                <w:color w:val="000000"/>
                <w:lang w:eastAsia="it-IT"/>
              </w:rPr>
              <w:t>material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F66C50" w:rsidRPr="00BB3085">
              <w:rPr>
                <w:rFonts w:ascii="Times New Roman" w:hAnsi="Times New Roman" w:cs="Times New Roman"/>
                <w:color w:val="000000"/>
                <w:lang w:eastAsia="it-IT"/>
              </w:rPr>
              <w:t>v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ndërtimit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lavazh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dhe servis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që ndikojnë në infrastrukturë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që ndotin amb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ie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ntin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-Për subjektet të cilësuara biznes i madh VIP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80</w:t>
            </w:r>
          </w:p>
        </w:tc>
      </w:tr>
      <w:tr w:rsidR="00BB3085" w:rsidRPr="00BB3085" w:rsidTr="00BB3085"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-Për subjektet të cilësuara biznes i madh 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60</w:t>
            </w:r>
          </w:p>
        </w:tc>
      </w:tr>
      <w:tr w:rsidR="00BB3085" w:rsidRPr="00BB3085" w:rsidTr="00BB3085"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F66C50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-Për subjektet të cilësuara </w:t>
            </w:r>
            <w:r w:rsidR="00F66C50" w:rsidRPr="00BB3085">
              <w:rPr>
                <w:rFonts w:ascii="Times New Roman" w:hAnsi="Times New Roman" w:cs="Times New Roman"/>
                <w:color w:val="000000"/>
                <w:lang w:eastAsia="it-IT"/>
              </w:rPr>
              <w:t>bi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z</w:t>
            </w:r>
            <w:r w:rsidR="00F66C50" w:rsidRPr="00BB3085">
              <w:rPr>
                <w:rFonts w:ascii="Times New Roman" w:hAnsi="Times New Roman" w:cs="Times New Roman"/>
                <w:color w:val="000000"/>
                <w:lang w:eastAsia="it-IT"/>
              </w:rPr>
              <w:t>nes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i vogël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40</w:t>
            </w:r>
          </w:p>
        </w:tc>
      </w:tr>
      <w:tr w:rsidR="00BB3085" w:rsidRPr="00BB3085" w:rsidTr="00BB3085">
        <w:trPr>
          <w:trHeight w:val="728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C</w:t>
            </w: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F66C50">
            <w:pPr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Taksat mbi tokën bujqësor</w:t>
            </w:r>
            <w:r w:rsidR="00F66C5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Taksa për ha/vjetor</w:t>
            </w:r>
            <w:r w:rsidR="00F66C5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(lekë)</w:t>
            </w:r>
          </w:p>
        </w:tc>
      </w:tr>
      <w:tr w:rsidR="00BB3085" w:rsidRPr="00BB3085" w:rsidTr="00BB3085">
        <w:trPr>
          <w:trHeight w:val="820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633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F66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-Taksa mbi tokën bujqësor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territorin e Bashkisë Kamëz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ku sipas klasifikimit të M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 xml:space="preserve"> Së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Bujqësisë është kategori III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4</w:t>
            </w:r>
            <w:r w:rsidR="00DC0302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</w:tbl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>Për pikën a dhe b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taksa për </w:t>
      </w:r>
      <w:r w:rsidR="00F66C50">
        <w:rPr>
          <w:rFonts w:ascii="Times New Roman" w:hAnsi="Times New Roman" w:cs="Times New Roman"/>
          <w:color w:val="000000"/>
        </w:rPr>
        <w:t>banes</w:t>
      </w:r>
      <w:r w:rsidRPr="00BB3085">
        <w:rPr>
          <w:rFonts w:ascii="Times New Roman" w:hAnsi="Times New Roman" w:cs="Times New Roman"/>
          <w:color w:val="000000"/>
        </w:rPr>
        <w:t>at (kategoria familjarë)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do të </w:t>
      </w:r>
      <w:r w:rsidR="00F66C50" w:rsidRPr="00BB3085">
        <w:rPr>
          <w:rFonts w:ascii="Times New Roman" w:hAnsi="Times New Roman" w:cs="Times New Roman"/>
          <w:color w:val="000000"/>
        </w:rPr>
        <w:t>aplikohet</w:t>
      </w:r>
      <w:r w:rsidRPr="00BB3085">
        <w:rPr>
          <w:rFonts w:ascii="Times New Roman" w:hAnsi="Times New Roman" w:cs="Times New Roman"/>
          <w:color w:val="000000"/>
        </w:rPr>
        <w:t xml:space="preserve"> një taksë fiks</w:t>
      </w:r>
      <w:r w:rsidR="00F66C5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F66C50">
        <w:rPr>
          <w:rFonts w:ascii="Times New Roman" w:hAnsi="Times New Roman" w:cs="Times New Roman"/>
          <w:color w:val="000000"/>
        </w:rPr>
        <w:t>prej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b/>
          <w:color w:val="000000"/>
        </w:rPr>
        <w:t>1</w:t>
      </w:r>
      <w:r w:rsidR="00DC0302">
        <w:rPr>
          <w:rFonts w:ascii="Times New Roman" w:hAnsi="Times New Roman" w:cs="Times New Roman"/>
          <w:b/>
          <w:color w:val="000000"/>
        </w:rPr>
        <w:t>,</w:t>
      </w:r>
      <w:r w:rsidRPr="00BB3085">
        <w:rPr>
          <w:rFonts w:ascii="Times New Roman" w:hAnsi="Times New Roman" w:cs="Times New Roman"/>
          <w:b/>
          <w:color w:val="000000"/>
        </w:rPr>
        <w:t>200 lek</w:t>
      </w:r>
      <w:r w:rsidR="006D05BC">
        <w:rPr>
          <w:rFonts w:ascii="Times New Roman" w:hAnsi="Times New Roman" w:cs="Times New Roman"/>
          <w:b/>
          <w:color w:val="000000"/>
        </w:rPr>
        <w:t>ë</w:t>
      </w:r>
      <w:r w:rsidRPr="00BB3085">
        <w:rPr>
          <w:rFonts w:ascii="Times New Roman" w:hAnsi="Times New Roman" w:cs="Times New Roman"/>
          <w:b/>
          <w:color w:val="000000"/>
        </w:rPr>
        <w:t xml:space="preserve"> në vit</w:t>
      </w:r>
      <w:r w:rsidR="00F66C50">
        <w:rPr>
          <w:rFonts w:ascii="Times New Roman" w:hAnsi="Times New Roman" w:cs="Times New Roman"/>
          <w:color w:val="000000"/>
        </w:rPr>
        <w:t xml:space="preserve"> për ç</w:t>
      </w:r>
      <w:r w:rsidRPr="00BB3085">
        <w:rPr>
          <w:rFonts w:ascii="Times New Roman" w:hAnsi="Times New Roman" w:cs="Times New Roman"/>
          <w:color w:val="000000"/>
        </w:rPr>
        <w:t>do familje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deri në plotësimin e dosj</w:t>
      </w:r>
      <w:r w:rsidR="00F66C5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v</w:t>
      </w:r>
      <w:r w:rsidR="00F66C5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nga ana e familjarëv</w:t>
      </w:r>
      <w:r w:rsidR="00F66C5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me dokumentacionin e plotë ligjor (hipot</w:t>
      </w:r>
      <w:r w:rsidR="00F66C5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kimin)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- Struktura e ngarkuar për vjeljen e taksës mbi ndërtesat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kategoria A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B dhe C</w:t>
      </w:r>
      <w:r w:rsidR="00F66C50"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ndërtesa të tjera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është Drejtoria e Taksave dhe Tarifave Vendorë pranë Bashkisë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F66C50" w:rsidP="00BB308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- Taksa</w:t>
      </w:r>
      <w:r w:rsidR="00BB3085" w:rsidRPr="00BB3085">
        <w:rPr>
          <w:rFonts w:ascii="Times New Roman" w:hAnsi="Times New Roman" w:cs="Times New Roman"/>
          <w:color w:val="000000"/>
        </w:rPr>
        <w:t xml:space="preserve"> mbi tokën bujqësor</w:t>
      </w:r>
      <w:r>
        <w:rPr>
          <w:rFonts w:ascii="Times New Roman" w:hAnsi="Times New Roman" w:cs="Times New Roman"/>
          <w:color w:val="000000"/>
        </w:rPr>
        <w:t>e</w:t>
      </w:r>
      <w:r w:rsidR="00BB3085" w:rsidRPr="00BB3085">
        <w:rPr>
          <w:rFonts w:ascii="Times New Roman" w:hAnsi="Times New Roman" w:cs="Times New Roman"/>
          <w:color w:val="000000"/>
        </w:rPr>
        <w:t xml:space="preserve"> është një detyrim vjetor</w:t>
      </w:r>
      <w:r w:rsidR="00BB3085">
        <w:rPr>
          <w:rFonts w:ascii="Times New Roman" w:hAnsi="Times New Roman" w:cs="Times New Roman"/>
          <w:color w:val="000000"/>
        </w:rPr>
        <w:t xml:space="preserve">, </w:t>
      </w:r>
      <w:r w:rsidR="00BB3085" w:rsidRPr="00BB3085">
        <w:rPr>
          <w:rFonts w:ascii="Times New Roman" w:hAnsi="Times New Roman" w:cs="Times New Roman"/>
          <w:color w:val="000000"/>
        </w:rPr>
        <w:t>i cili paguhet brenda 6</w:t>
      </w:r>
      <w:r>
        <w:rPr>
          <w:rFonts w:ascii="Times New Roman" w:hAnsi="Times New Roman" w:cs="Times New Roman"/>
          <w:color w:val="000000"/>
        </w:rPr>
        <w:t>-</w:t>
      </w:r>
      <w:r w:rsidR="00BB3085" w:rsidRPr="00BB3085">
        <w:rPr>
          <w:rFonts w:ascii="Times New Roman" w:hAnsi="Times New Roman" w:cs="Times New Roman"/>
          <w:color w:val="000000"/>
        </w:rPr>
        <w:t>mujorit të parë të vitit ushtrimor</w:t>
      </w:r>
      <w:r w:rsidR="00BB3085"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Mbledhja</w:t>
      </w:r>
      <w:r w:rsidR="00BB3085" w:rsidRPr="00BB3085">
        <w:rPr>
          <w:rFonts w:ascii="Times New Roman" w:hAnsi="Times New Roman" w:cs="Times New Roman"/>
          <w:color w:val="000000"/>
        </w:rPr>
        <w:t xml:space="preserve"> e kësaj taks</w:t>
      </w:r>
      <w:r>
        <w:rPr>
          <w:rFonts w:ascii="Times New Roman" w:hAnsi="Times New Roman" w:cs="Times New Roman"/>
          <w:color w:val="000000"/>
        </w:rPr>
        <w:t>e</w:t>
      </w:r>
      <w:r w:rsidR="00BB3085" w:rsidRPr="00BB3085">
        <w:rPr>
          <w:rFonts w:ascii="Times New Roman" w:hAnsi="Times New Roman" w:cs="Times New Roman"/>
          <w:color w:val="000000"/>
        </w:rPr>
        <w:t xml:space="preserve"> bëh</w:t>
      </w:r>
      <w:r>
        <w:rPr>
          <w:rFonts w:ascii="Times New Roman" w:hAnsi="Times New Roman" w:cs="Times New Roman"/>
          <w:color w:val="000000"/>
        </w:rPr>
        <w:t>e</w:t>
      </w:r>
      <w:r w:rsidR="00BB3085" w:rsidRPr="00BB3085">
        <w:rPr>
          <w:rFonts w:ascii="Times New Roman" w:hAnsi="Times New Roman" w:cs="Times New Roman"/>
          <w:color w:val="000000"/>
        </w:rPr>
        <w:t>t nga Drejtoria e Taksave dhe Tarifave Vendor</w:t>
      </w:r>
      <w:r>
        <w:rPr>
          <w:rFonts w:ascii="Times New Roman" w:hAnsi="Times New Roman" w:cs="Times New Roman"/>
          <w:color w:val="000000"/>
        </w:rPr>
        <w:t>e</w:t>
      </w:r>
      <w:r w:rsidR="00BB3085" w:rsidRPr="00BB3085"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nëpërmjet</w:t>
      </w:r>
      <w:r w:rsidR="00BB3085" w:rsidRPr="00BB3085">
        <w:rPr>
          <w:rFonts w:ascii="Times New Roman" w:hAnsi="Times New Roman" w:cs="Times New Roman"/>
          <w:color w:val="000000"/>
        </w:rPr>
        <w:t xml:space="preserve"> agjentëv</w:t>
      </w:r>
      <w:r>
        <w:rPr>
          <w:rFonts w:ascii="Times New Roman" w:hAnsi="Times New Roman" w:cs="Times New Roman"/>
          <w:color w:val="000000"/>
        </w:rPr>
        <w:t>e</w:t>
      </w:r>
      <w:r w:rsidR="00BB3085" w:rsidRPr="00BB3085">
        <w:rPr>
          <w:rFonts w:ascii="Times New Roman" w:hAnsi="Times New Roman" w:cs="Times New Roman"/>
          <w:color w:val="000000"/>
        </w:rPr>
        <w:t xml:space="preserve"> tatimorë të caktuar për këtë qëllim</w:t>
      </w:r>
      <w:r w:rsidR="00BB3085"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2 TAKSË PËR FJETJ</w:t>
      </w:r>
      <w:r w:rsidR="00DC0302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NË HOTEL</w:t>
      </w:r>
    </w:p>
    <w:tbl>
      <w:tblPr>
        <w:tblW w:w="0" w:type="auto"/>
        <w:tblLook w:val="01E0"/>
      </w:tblPr>
      <w:tblGrid>
        <w:gridCol w:w="2952"/>
        <w:gridCol w:w="2952"/>
        <w:gridCol w:w="2952"/>
      </w:tblGrid>
      <w:tr w:rsidR="00BB3085" w:rsidRPr="00BB3085" w:rsidTr="00BB3085">
        <w:trPr>
          <w:hidden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vanish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vanish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vanish/>
                <w:color w:val="000000"/>
                <w:sz w:val="28"/>
                <w:szCs w:val="28"/>
                <w:lang w:eastAsia="it-IT"/>
              </w:rPr>
            </w:pPr>
          </w:p>
        </w:tc>
      </w:tr>
      <w:tr w:rsidR="00BB3085" w:rsidRPr="00BB3085" w:rsidTr="00BB3085">
        <w:trPr>
          <w:hidden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vanish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vanish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vanish/>
                <w:color w:val="000000"/>
                <w:sz w:val="28"/>
                <w:szCs w:val="28"/>
                <w:lang w:eastAsia="it-IT"/>
              </w:rPr>
            </w:pPr>
          </w:p>
        </w:tc>
      </w:tr>
      <w:tr w:rsidR="00BB3085" w:rsidRPr="00BB3085" w:rsidTr="00BB3085">
        <w:trPr>
          <w:hidden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/>
            </w:tblPr>
            <w:tblGrid>
              <w:gridCol w:w="907"/>
              <w:gridCol w:w="907"/>
              <w:gridCol w:w="907"/>
            </w:tblGrid>
            <w:tr w:rsidR="00BB3085" w:rsidRPr="00BB3085" w:rsidTr="00BB3085">
              <w:trPr>
                <w:hidden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85" w:rsidRPr="00BB3085" w:rsidRDefault="00BB3085" w:rsidP="00BB3085">
                  <w:pPr>
                    <w:spacing w:after="0"/>
                    <w:rPr>
                      <w:rFonts w:ascii="Times New Roman" w:hAnsi="Times New Roman" w:cs="Times New Roman"/>
                      <w:b/>
                      <w:vanish/>
                      <w:color w:val="000000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85" w:rsidRPr="00BB3085" w:rsidRDefault="00BB3085" w:rsidP="00BB3085">
                  <w:pPr>
                    <w:spacing w:after="0"/>
                    <w:rPr>
                      <w:rFonts w:ascii="Times New Roman" w:hAnsi="Times New Roman" w:cs="Times New Roman"/>
                      <w:b/>
                      <w:vanish/>
                      <w:color w:val="000000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85" w:rsidRPr="00BB3085" w:rsidRDefault="00BB3085" w:rsidP="00BB3085">
                  <w:pPr>
                    <w:spacing w:after="0"/>
                    <w:rPr>
                      <w:rFonts w:ascii="Times New Roman" w:hAnsi="Times New Roman" w:cs="Times New Roman"/>
                      <w:b/>
                      <w:vanish/>
                      <w:color w:val="000000"/>
                      <w:sz w:val="28"/>
                      <w:szCs w:val="28"/>
                      <w:lang w:eastAsia="it-IT"/>
                    </w:rPr>
                  </w:pPr>
                </w:p>
              </w:tc>
            </w:tr>
            <w:tr w:rsidR="00BB3085" w:rsidRPr="00BB3085" w:rsidTr="00BB3085">
              <w:trPr>
                <w:hidden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85" w:rsidRPr="00BB3085" w:rsidRDefault="00BB3085" w:rsidP="00BB3085">
                  <w:pPr>
                    <w:spacing w:after="0"/>
                    <w:rPr>
                      <w:rFonts w:ascii="Times New Roman" w:hAnsi="Times New Roman" w:cs="Times New Roman"/>
                      <w:b/>
                      <w:vanish/>
                      <w:color w:val="000000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85" w:rsidRPr="00BB3085" w:rsidRDefault="00BB3085" w:rsidP="00BB3085">
                  <w:pPr>
                    <w:spacing w:after="0"/>
                    <w:rPr>
                      <w:rFonts w:ascii="Times New Roman" w:hAnsi="Times New Roman" w:cs="Times New Roman"/>
                      <w:b/>
                      <w:vanish/>
                      <w:color w:val="000000"/>
                      <w:sz w:val="28"/>
                      <w:szCs w:val="28"/>
                      <w:lang w:eastAsia="it-IT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3085" w:rsidRPr="00BB3085" w:rsidRDefault="00BB3085" w:rsidP="00BB3085">
                  <w:pPr>
                    <w:spacing w:after="0"/>
                    <w:rPr>
                      <w:rFonts w:ascii="Times New Roman" w:hAnsi="Times New Roman" w:cs="Times New Roman"/>
                      <w:b/>
                      <w:vanish/>
                      <w:color w:val="000000"/>
                      <w:sz w:val="28"/>
                      <w:szCs w:val="28"/>
                      <w:lang w:eastAsia="it-IT"/>
                    </w:rPr>
                  </w:pPr>
                </w:p>
              </w:tc>
            </w:tr>
          </w:tbl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vanish/>
                <w:sz w:val="20"/>
                <w:szCs w:val="20"/>
                <w:lang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vanish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vanish/>
                <w:color w:val="000000"/>
                <w:sz w:val="28"/>
                <w:szCs w:val="28"/>
                <w:lang w:eastAsia="it-IT"/>
              </w:rPr>
            </w:pPr>
          </w:p>
        </w:tc>
      </w:tr>
    </w:tbl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Baza e taksës së fjetj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s në hotel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është çmimi i fjetj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sipas rastit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për dhom</w:t>
      </w:r>
      <w:r w:rsidR="00DC0302"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ose për person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për një natë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Janë subjekt i taksës të gjith</w:t>
      </w:r>
      <w:r w:rsidR="00DC0302">
        <w:rPr>
          <w:rFonts w:ascii="Times New Roman" w:hAnsi="Times New Roman" w:cs="Times New Roman"/>
          <w:color w:val="000000"/>
        </w:rPr>
        <w:t>a</w:t>
      </w:r>
      <w:r w:rsidRPr="00BB3085">
        <w:rPr>
          <w:rFonts w:ascii="Times New Roman" w:hAnsi="Times New Roman" w:cs="Times New Roman"/>
          <w:color w:val="000000"/>
        </w:rPr>
        <w:t xml:space="preserve"> hotel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mot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l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stabiliment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turistik</w:t>
      </w:r>
      <w:r w:rsidR="00DC0302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shtëpitë e pritj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turizëm familjar</w:t>
      </w:r>
      <w:r w:rsidR="00DC0302"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dhe çdo objekt tjetër që përdor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për këtë ushtrim veprimtari</w:t>
      </w:r>
      <w:r w:rsidR="00DC0302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ind w:right="-1260"/>
        <w:rPr>
          <w:rFonts w:ascii="Times New Roman" w:hAnsi="Times New Roman" w:cs="Times New Roman"/>
          <w:b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8506"/>
        <w:gridCol w:w="992"/>
      </w:tblGrid>
      <w:tr w:rsidR="00BB3085" w:rsidRPr="00BB3085" w:rsidTr="00BB3085">
        <w:tc>
          <w:tcPr>
            <w:tcW w:w="850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DC0302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 Taksa për fjetj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në hotel mbi çmimin e 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dhom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s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person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5%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numPr>
          <w:ilvl w:val="1"/>
          <w:numId w:val="6"/>
        </w:num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BB3085">
        <w:rPr>
          <w:rFonts w:ascii="Times New Roman" w:hAnsi="Times New Roman" w:cs="Times New Roman"/>
          <w:b/>
          <w:color w:val="000000"/>
        </w:rPr>
        <w:t xml:space="preserve">TAKSA </w:t>
      </w:r>
      <w:r w:rsidR="00DC0302">
        <w:rPr>
          <w:rFonts w:ascii="Times New Roman" w:hAnsi="Times New Roman" w:cs="Times New Roman"/>
          <w:b/>
          <w:color w:val="000000"/>
        </w:rPr>
        <w:t>E</w:t>
      </w:r>
      <w:r w:rsidRPr="00BB3085">
        <w:rPr>
          <w:rFonts w:ascii="Times New Roman" w:hAnsi="Times New Roman" w:cs="Times New Roman"/>
          <w:b/>
          <w:color w:val="000000"/>
        </w:rPr>
        <w:t xml:space="preserve"> NDIKIMIT NË INFRAST</w:t>
      </w:r>
      <w:r w:rsidR="00042E91">
        <w:rPr>
          <w:rFonts w:ascii="Times New Roman" w:hAnsi="Times New Roman" w:cs="Times New Roman"/>
          <w:b/>
          <w:color w:val="000000"/>
        </w:rPr>
        <w:t>R</w:t>
      </w:r>
      <w:r w:rsidRPr="00BB3085">
        <w:rPr>
          <w:rFonts w:ascii="Times New Roman" w:hAnsi="Times New Roman" w:cs="Times New Roman"/>
          <w:b/>
          <w:color w:val="000000"/>
        </w:rPr>
        <w:t>UKTURË NGA</w:t>
      </w: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BB3085">
        <w:rPr>
          <w:rFonts w:ascii="Times New Roman" w:hAnsi="Times New Roman" w:cs="Times New Roman"/>
          <w:b/>
          <w:color w:val="000000"/>
        </w:rPr>
        <w:t xml:space="preserve">NDËRTIMET </w:t>
      </w:r>
      <w:r w:rsidR="00DC0302">
        <w:rPr>
          <w:rFonts w:ascii="Times New Roman" w:hAnsi="Times New Roman" w:cs="Times New Roman"/>
          <w:b/>
          <w:color w:val="000000"/>
        </w:rPr>
        <w:t>E</w:t>
      </w:r>
      <w:r w:rsidRPr="00BB3085">
        <w:rPr>
          <w:rFonts w:ascii="Times New Roman" w:hAnsi="Times New Roman" w:cs="Times New Roman"/>
          <w:b/>
          <w:color w:val="000000"/>
        </w:rPr>
        <w:t xml:space="preserve"> R</w:t>
      </w:r>
      <w:r w:rsidR="00DC0302">
        <w:rPr>
          <w:rFonts w:ascii="Times New Roman" w:hAnsi="Times New Roman" w:cs="Times New Roman"/>
          <w:b/>
          <w:color w:val="000000"/>
        </w:rPr>
        <w:t>E</w:t>
      </w:r>
      <w:r w:rsidRPr="00BB3085">
        <w:rPr>
          <w:rFonts w:ascii="Times New Roman" w:hAnsi="Times New Roman" w:cs="Times New Roman"/>
          <w:b/>
          <w:color w:val="000000"/>
        </w:rPr>
        <w:t>JA</w:t>
      </w: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BB3085" w:rsidRPr="00BB3085" w:rsidRDefault="00BB3085" w:rsidP="00BB308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7917"/>
        <w:gridCol w:w="993"/>
      </w:tblGrid>
      <w:tr w:rsidR="00BB3085" w:rsidRPr="00BB3085" w:rsidTr="00BB3085">
        <w:trPr>
          <w:trHeight w:val="44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it-IT"/>
              </w:rPr>
              <w:t>Nr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B3085" w:rsidRPr="00BB3085" w:rsidRDefault="00BB3085" w:rsidP="00DC0302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it-IT"/>
              </w:rPr>
              <w:t>Taksa e ndikimit në infrastrukturë nga ndërtime të r</w:t>
            </w:r>
            <w:r w:rsidR="00DC030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it-IT"/>
              </w:rPr>
              <w:t>e</w:t>
            </w:r>
            <w:r w:rsidRPr="00BB30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it-IT"/>
              </w:rPr>
              <w:t>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it-IT"/>
              </w:rPr>
              <w:t>Në %</w:t>
            </w: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. 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DC0302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Objekte banimi deri në 3 kat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lang w:eastAsia="it-IT"/>
              </w:rPr>
              <w:t>Ndikim në infrastrukturë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2</w:t>
            </w: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Totali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2</w:t>
            </w: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. 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DC0302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Objekte administrativ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, 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shërbimi dhe industrial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lang w:eastAsia="it-IT"/>
              </w:rPr>
              <w:t>Ndikim në infrastrukturë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3</w:t>
            </w: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Totali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3</w:t>
            </w: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3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. 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DC0302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Objekte me qëllime publik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, 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privat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 dhe shtetëror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e,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 si: spital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, 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shkolla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, 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kopsht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 dhe infrastrukturë rrug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, 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ujësjellës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-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kanalizime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lang w:eastAsia="it-IT"/>
              </w:rPr>
              <w:t>Ndikim në infrastrukturë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lang w:eastAsia="it-IT"/>
              </w:rPr>
              <w:t>2</w:t>
            </w: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Totali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2</w:t>
            </w: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4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. 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DC0302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Objekte shum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ë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katësh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>
              <w:rPr>
                <w:rFonts w:ascii="Times New Roman" w:eastAsia="Calibri" w:hAnsi="Times New Roman" w:cs="Times New Roman"/>
                <w:b/>
                <w:lang w:eastAsia="it-IT"/>
              </w:rPr>
              <w:t xml:space="preserve"> 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tj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lang w:eastAsia="it-IT"/>
              </w:rPr>
              <w:t>Ndikim në infrastrukturë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lang w:eastAsia="it-IT"/>
              </w:rPr>
              <w:t>3</w:t>
            </w: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 xml:space="preserve">Totali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3</w:t>
            </w:r>
          </w:p>
        </w:tc>
      </w:tr>
      <w:tr w:rsidR="00BB3085" w:rsidRPr="00BB3085" w:rsidTr="00BB308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5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DC0302">
            <w:pPr>
              <w:spacing w:after="0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Ndërtesa në proc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s l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e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galizimi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0</w:t>
            </w:r>
            <w:r w:rsidR="00DC0302">
              <w:rPr>
                <w:rFonts w:ascii="Times New Roman" w:eastAsia="Calibri" w:hAnsi="Times New Roman" w:cs="Times New Roman"/>
                <w:b/>
                <w:lang w:eastAsia="it-IT"/>
              </w:rPr>
              <w:t>.</w:t>
            </w:r>
            <w:r w:rsidRPr="00BB3085">
              <w:rPr>
                <w:rFonts w:ascii="Times New Roman" w:eastAsia="Calibri" w:hAnsi="Times New Roman" w:cs="Times New Roman"/>
                <w:b/>
                <w:lang w:eastAsia="it-IT"/>
              </w:rPr>
              <w:t>5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Struktura për vjeljen e kësaj taks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Planifikimit dhe Kontrollit të Zhvillimit të Territorit pranë Bashkisë Kamëz dhe agjenti tatimor përkatës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675"/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4 TAKSA PËR ZËNI</w:t>
      </w:r>
      <w:r w:rsidR="00DC0302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 </w:t>
      </w:r>
      <w:r w:rsidR="00DC0302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HAPËSIRAV</w:t>
      </w:r>
      <w:r w:rsidR="00DC0302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PUBLIK</w:t>
      </w:r>
      <w:r w:rsidR="00DC0302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 xml:space="preserve">Kjo taksë </w:t>
      </w:r>
      <w:r w:rsidR="00DC0302" w:rsidRPr="00BB3085">
        <w:rPr>
          <w:rFonts w:ascii="Times New Roman" w:hAnsi="Times New Roman" w:cs="Times New Roman"/>
          <w:color w:val="000000"/>
        </w:rPr>
        <w:t>aplikohet</w:t>
      </w:r>
      <w:r w:rsidRPr="00BB3085">
        <w:rPr>
          <w:rFonts w:ascii="Times New Roman" w:hAnsi="Times New Roman" w:cs="Times New Roman"/>
          <w:color w:val="000000"/>
        </w:rPr>
        <w:t xml:space="preserve"> mbi të gjith</w:t>
      </w:r>
      <w:r w:rsidR="00DC0302">
        <w:rPr>
          <w:rFonts w:ascii="Times New Roman" w:hAnsi="Times New Roman" w:cs="Times New Roman"/>
          <w:color w:val="000000"/>
        </w:rPr>
        <w:t>a</w:t>
      </w:r>
      <w:r w:rsidRPr="00BB3085">
        <w:rPr>
          <w:rFonts w:ascii="Times New Roman" w:hAnsi="Times New Roman" w:cs="Times New Roman"/>
          <w:color w:val="000000"/>
        </w:rPr>
        <w:t xml:space="preserve"> subjektet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të cil</w:t>
      </w:r>
      <w:r w:rsidR="00DC0302">
        <w:rPr>
          <w:rFonts w:ascii="Times New Roman" w:hAnsi="Times New Roman" w:cs="Times New Roman"/>
          <w:color w:val="000000"/>
        </w:rPr>
        <w:t>a</w:t>
      </w:r>
      <w:r w:rsidRPr="00BB3085">
        <w:rPr>
          <w:rFonts w:ascii="Times New Roman" w:hAnsi="Times New Roman" w:cs="Times New Roman"/>
          <w:color w:val="000000"/>
        </w:rPr>
        <w:t>t shfrytëzojnë hapësirat publik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për të kryer </w:t>
      </w:r>
      <w:r w:rsidR="00F66C50">
        <w:rPr>
          <w:rFonts w:ascii="Times New Roman" w:hAnsi="Times New Roman" w:cs="Times New Roman"/>
          <w:color w:val="000000"/>
        </w:rPr>
        <w:t>aktivitet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të ndryshme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Baza e taksës për zëni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 e hapësirës publik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për qëllime veprimtari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F66C50">
        <w:rPr>
          <w:rFonts w:ascii="Times New Roman" w:hAnsi="Times New Roman" w:cs="Times New Roman"/>
          <w:color w:val="000000"/>
        </w:rPr>
        <w:t>ekonomi</w:t>
      </w:r>
      <w:r w:rsidRPr="00BB3085">
        <w:rPr>
          <w:rFonts w:ascii="Times New Roman" w:hAnsi="Times New Roman" w:cs="Times New Roman"/>
          <w:color w:val="000000"/>
        </w:rPr>
        <w:t>k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fitimprurës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sipërfaqja në metër katror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që vih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t në shfrytëzim nga subjekti për ushtrim </w:t>
      </w:r>
      <w:r w:rsidR="00F66C50">
        <w:rPr>
          <w:rFonts w:ascii="Times New Roman" w:hAnsi="Times New Roman" w:cs="Times New Roman"/>
          <w:color w:val="000000"/>
        </w:rPr>
        <w:t>aktivitet</w:t>
      </w:r>
      <w:r w:rsidRPr="00BB3085">
        <w:rPr>
          <w:rFonts w:ascii="Times New Roman" w:hAnsi="Times New Roman" w:cs="Times New Roman"/>
          <w:color w:val="000000"/>
        </w:rPr>
        <w:t>i dhe llogarit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me bazë mujor</w:t>
      </w:r>
      <w:r w:rsidR="00DC0302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ind w:left="36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ind w:left="36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ind w:left="360"/>
        <w:jc w:val="both"/>
        <w:rPr>
          <w:rFonts w:ascii="Times New Roman" w:hAnsi="Times New Roman" w:cs="Times New Roman"/>
          <w:b/>
          <w:color w:val="000000"/>
        </w:rPr>
      </w:pPr>
      <w:r w:rsidRPr="00BB3085"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7796" w:type="dxa"/>
        <w:tblInd w:w="959" w:type="dxa"/>
        <w:tblLook w:val="01E0"/>
      </w:tblPr>
      <w:tblGrid>
        <w:gridCol w:w="554"/>
        <w:gridCol w:w="5340"/>
        <w:gridCol w:w="1902"/>
      </w:tblGrid>
      <w:tr w:rsidR="00BB3085" w:rsidRPr="00BB3085" w:rsidTr="00BB308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DC0302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</w:t>
            </w:r>
            <w:r w:rsidR="00DC0302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ë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rtimi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Taksë për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lastRenderedPageBreak/>
              <w:t>m</w:t>
            </w:r>
            <w:r w:rsidRPr="00BB3085">
              <w:rPr>
                <w:rFonts w:ascii="Times New Roman" w:hAnsi="Times New Roman" w:cs="Times New Roman"/>
                <w:b/>
                <w:color w:val="000000"/>
                <w:vertAlign w:val="superscript"/>
                <w:lang w:eastAsia="it-IT"/>
              </w:rPr>
              <w:t>2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(lekë/muaj)</w:t>
            </w:r>
          </w:p>
        </w:tc>
      </w:tr>
      <w:tr w:rsidR="00BB3085" w:rsidRPr="00BB3085" w:rsidTr="00BB308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lastRenderedPageBreak/>
              <w:t>a-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 Për subjektet të cilësuara biznes i madh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</w:t>
            </w:r>
          </w:p>
        </w:tc>
      </w:tr>
      <w:tr w:rsidR="00BB3085" w:rsidRPr="00BB3085" w:rsidTr="00BB308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c-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DC0302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Për subjektet të cilësuara 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bi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z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nes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i vogël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4/1 TAKSA PËR VENDET </w:t>
      </w:r>
      <w:r w:rsidR="00DC0302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TREGUT PUBLIK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7796" w:type="dxa"/>
        <w:tblInd w:w="9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412"/>
        <w:gridCol w:w="5369"/>
        <w:gridCol w:w="2015"/>
      </w:tblGrid>
      <w:tr w:rsidR="00BB3085" w:rsidRPr="00BB3085" w:rsidTr="00BB3085"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4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DC0302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20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DC0302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Taksë për m</w:t>
            </w:r>
            <w:r w:rsidRPr="00DC0302">
              <w:rPr>
                <w:rFonts w:ascii="Times New Roman" w:hAnsi="Times New Roman" w:cs="Times New Roman"/>
                <w:b/>
                <w:color w:val="000000"/>
                <w:vertAlign w:val="superscript"/>
                <w:lang w:eastAsia="it-IT"/>
              </w:rPr>
              <w:t>2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/ ditor</w:t>
            </w:r>
            <w:r w:rsidR="00DC0302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(lekë)</w:t>
            </w:r>
          </w:p>
        </w:tc>
      </w:tr>
      <w:tr w:rsidR="00BB3085" w:rsidRPr="00BB3085" w:rsidTr="00BB3085"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a-</w:t>
            </w:r>
          </w:p>
        </w:tc>
        <w:tc>
          <w:tcPr>
            <w:tcW w:w="54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DC0302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Tregu fruta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dhe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perime</w:t>
            </w:r>
          </w:p>
        </w:tc>
        <w:tc>
          <w:tcPr>
            <w:tcW w:w="20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</w:p>
        </w:tc>
      </w:tr>
      <w:tr w:rsidR="00BB3085" w:rsidRPr="00BB3085" w:rsidTr="00BB3085"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b-</w:t>
            </w:r>
          </w:p>
        </w:tc>
        <w:tc>
          <w:tcPr>
            <w:tcW w:w="54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Tregu bulmet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mish dhe peshk</w:t>
            </w:r>
          </w:p>
        </w:tc>
        <w:tc>
          <w:tcPr>
            <w:tcW w:w="20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</w:p>
        </w:tc>
      </w:tr>
      <w:tr w:rsidR="00BB3085" w:rsidRPr="00BB3085" w:rsidTr="00BB3085"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54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Tregu industrial</w:t>
            </w:r>
          </w:p>
        </w:tc>
        <w:tc>
          <w:tcPr>
            <w:tcW w:w="20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</w:rPr>
      </w:pPr>
      <w:r w:rsidRPr="00BB3085">
        <w:rPr>
          <w:rFonts w:ascii="Times New Roman" w:hAnsi="Times New Roman" w:cs="Times New Roman"/>
          <w:b/>
          <w:color w:val="000000"/>
        </w:rPr>
        <w:t xml:space="preserve"> 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4/2 TAKSA PËR MALLRA JASHTË VENDEV</w:t>
      </w:r>
      <w:r w:rsidR="00DC0302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TË</w:t>
      </w: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TREGUT PUBLIK </w:t>
      </w: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7789" w:type="dxa"/>
        <w:tblInd w:w="9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412"/>
        <w:gridCol w:w="5384"/>
        <w:gridCol w:w="1993"/>
      </w:tblGrid>
      <w:tr w:rsidR="00BB3085" w:rsidRPr="00BB3085" w:rsidTr="00BB3085">
        <w:trPr>
          <w:trHeight w:val="303"/>
        </w:trPr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lang w:eastAsia="it-IT"/>
              </w:rPr>
            </w:pPr>
          </w:p>
        </w:tc>
        <w:tc>
          <w:tcPr>
            <w:tcW w:w="54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DC0302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2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Taksë</w:t>
            </w:r>
          </w:p>
          <w:p w:rsidR="00BB3085" w:rsidRPr="00BB3085" w:rsidRDefault="00BB3085" w:rsidP="00DC0302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për m</w:t>
            </w:r>
            <w:r w:rsidRPr="00BB3085">
              <w:rPr>
                <w:rFonts w:ascii="Times New Roman" w:hAnsi="Times New Roman" w:cs="Times New Roman"/>
                <w:b/>
                <w:color w:val="000000"/>
                <w:vertAlign w:val="superscript"/>
                <w:lang w:eastAsia="it-IT"/>
              </w:rPr>
              <w:t>2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/ditor</w:t>
            </w:r>
            <w:r w:rsidR="00DC0302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(lekë)</w:t>
            </w:r>
          </w:p>
        </w:tc>
      </w:tr>
      <w:tr w:rsidR="00BB3085" w:rsidRPr="00BB3085" w:rsidTr="00BB3085">
        <w:trPr>
          <w:trHeight w:val="303"/>
        </w:trPr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a-</w:t>
            </w:r>
          </w:p>
        </w:tc>
        <w:tc>
          <w:tcPr>
            <w:tcW w:w="54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Vende 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tregtimi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shtypi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librash etj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60</w:t>
            </w:r>
          </w:p>
        </w:tc>
      </w:tr>
      <w:tr w:rsidR="00BB3085" w:rsidRPr="00BB3085" w:rsidTr="00BB3085">
        <w:trPr>
          <w:trHeight w:val="464"/>
        </w:trPr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b-</w:t>
            </w:r>
          </w:p>
        </w:tc>
        <w:tc>
          <w:tcPr>
            <w:tcW w:w="54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DC0302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Tregtarë jashtë 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tregjeve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publik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fruta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perime e bulmet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ko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fi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ci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enti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1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2 </w:t>
            </w:r>
          </w:p>
        </w:tc>
        <w:tc>
          <w:tcPr>
            <w:tcW w:w="2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70</w:t>
            </w:r>
          </w:p>
        </w:tc>
      </w:tr>
      <w:tr w:rsidR="00BB3085" w:rsidRPr="00BB3085" w:rsidTr="00BB3085">
        <w:trPr>
          <w:trHeight w:val="393"/>
        </w:trPr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c-</w:t>
            </w:r>
          </w:p>
        </w:tc>
        <w:tc>
          <w:tcPr>
            <w:tcW w:w="54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DC0302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Tregtarë jashtë 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tregjeve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publik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artikuj industrialë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ko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fi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ci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enti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2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30</w:t>
            </w:r>
          </w:p>
        </w:tc>
      </w:tr>
      <w:tr w:rsidR="00BB3085" w:rsidRPr="00BB3085" w:rsidTr="00BB3085">
        <w:trPr>
          <w:trHeight w:val="303"/>
        </w:trPr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d-</w:t>
            </w:r>
          </w:p>
        </w:tc>
        <w:tc>
          <w:tcPr>
            <w:tcW w:w="54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DC0302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sp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ktakl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ose panair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ndryshme</w:t>
            </w:r>
          </w:p>
        </w:tc>
        <w:tc>
          <w:tcPr>
            <w:tcW w:w="2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</w:p>
        </w:tc>
      </w:tr>
      <w:tr w:rsidR="00BB3085" w:rsidRPr="00BB3085" w:rsidTr="00BB3085">
        <w:trPr>
          <w:trHeight w:val="927"/>
        </w:trPr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54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DC0302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Objekte të përkohshme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me qëllim ushtrim 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aktivitet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 tregtar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(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Sipërfaqe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zëna me platforma ndërtimor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DC0302" w:rsidRPr="00BB3085">
              <w:rPr>
                <w:rFonts w:ascii="Times New Roman" w:hAnsi="Times New Roman" w:cs="Times New Roman"/>
                <w:color w:val="000000"/>
                <w:lang w:eastAsia="it-IT"/>
              </w:rPr>
              <w:t>sipërfaqe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rrethuara me rrethime provizor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vazo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kangj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lla 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2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277"/>
        </w:trPr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54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 Për personat fizikë</w:t>
            </w:r>
          </w:p>
        </w:tc>
        <w:tc>
          <w:tcPr>
            <w:tcW w:w="2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</w:p>
        </w:tc>
      </w:tr>
      <w:tr w:rsidR="00BB3085" w:rsidRPr="00BB3085" w:rsidTr="00BB3085">
        <w:trPr>
          <w:trHeight w:val="170"/>
        </w:trPr>
        <w:tc>
          <w:tcPr>
            <w:tcW w:w="2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4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 Për personat juridikë</w:t>
            </w:r>
          </w:p>
        </w:tc>
        <w:tc>
          <w:tcPr>
            <w:tcW w:w="20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lastRenderedPageBreak/>
        <w:t xml:space="preserve"> Në rast të shfrytëzimit të </w:t>
      </w:r>
      <w:r w:rsidR="00DC0302" w:rsidRPr="00BB3085">
        <w:rPr>
          <w:rFonts w:ascii="Times New Roman" w:hAnsi="Times New Roman" w:cs="Times New Roman"/>
          <w:color w:val="000000"/>
        </w:rPr>
        <w:t>hapësirave</w:t>
      </w:r>
      <w:r w:rsidRPr="00BB3085">
        <w:rPr>
          <w:rFonts w:ascii="Times New Roman" w:hAnsi="Times New Roman" w:cs="Times New Roman"/>
          <w:color w:val="000000"/>
        </w:rPr>
        <w:t xml:space="preserve"> publik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për qëllime tregtar</w:t>
      </w:r>
      <w:r w:rsidR="00DC0302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me objekt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si tavolina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që nuk </w:t>
      </w:r>
      <w:r w:rsidR="00DC0302" w:rsidRPr="00BB3085">
        <w:rPr>
          <w:rFonts w:ascii="Times New Roman" w:hAnsi="Times New Roman" w:cs="Times New Roman"/>
          <w:color w:val="000000"/>
        </w:rPr>
        <w:t>kategorizohen</w:t>
      </w:r>
      <w:r w:rsidRPr="00BB3085">
        <w:rPr>
          <w:rFonts w:ascii="Times New Roman" w:hAnsi="Times New Roman" w:cs="Times New Roman"/>
          <w:color w:val="000000"/>
        </w:rPr>
        <w:t xml:space="preserve"> në pikat me sipër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përllogaritja e taksës bëh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t sipas nivelit </w:t>
      </w:r>
      <w:r w:rsidRPr="00BB3085">
        <w:rPr>
          <w:rFonts w:ascii="Times New Roman" w:hAnsi="Times New Roman" w:cs="Times New Roman"/>
          <w:b/>
          <w:color w:val="000000"/>
        </w:rPr>
        <w:t>20 lekë për tavolinë në ditë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e ngarkuar për </w:t>
      </w:r>
      <w:r w:rsidR="00DC0302" w:rsidRPr="00BB3085">
        <w:rPr>
          <w:rFonts w:ascii="Times New Roman" w:hAnsi="Times New Roman" w:cs="Times New Roman"/>
          <w:color w:val="000000"/>
        </w:rPr>
        <w:t>mbledhjen</w:t>
      </w:r>
      <w:r w:rsidRPr="00BB3085">
        <w:rPr>
          <w:rFonts w:ascii="Times New Roman" w:hAnsi="Times New Roman" w:cs="Times New Roman"/>
          <w:color w:val="000000"/>
        </w:rPr>
        <w:t xml:space="preserve"> e taksës për </w:t>
      </w:r>
      <w:r w:rsidR="00DC0302" w:rsidRPr="00BB3085">
        <w:rPr>
          <w:rFonts w:ascii="Times New Roman" w:hAnsi="Times New Roman" w:cs="Times New Roman"/>
          <w:color w:val="000000"/>
        </w:rPr>
        <w:t>zënien</w:t>
      </w:r>
      <w:r w:rsidRPr="00BB3085">
        <w:rPr>
          <w:rFonts w:ascii="Times New Roman" w:hAnsi="Times New Roman" w:cs="Times New Roman"/>
          <w:color w:val="000000"/>
        </w:rPr>
        <w:t xml:space="preserve"> e hapësirav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publik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Taksave dhe Tarifave Vendor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DC0302" w:rsidRPr="00BB3085">
        <w:rPr>
          <w:rFonts w:ascii="Times New Roman" w:hAnsi="Times New Roman" w:cs="Times New Roman"/>
          <w:color w:val="000000"/>
        </w:rPr>
        <w:t>nëpërmjet</w:t>
      </w:r>
      <w:r w:rsidRPr="00BB3085">
        <w:rPr>
          <w:rFonts w:ascii="Times New Roman" w:hAnsi="Times New Roman" w:cs="Times New Roman"/>
          <w:color w:val="000000"/>
        </w:rPr>
        <w:t xml:space="preserve"> inspektorit të tregut dhe </w:t>
      </w:r>
      <w:r w:rsidR="00DC0302" w:rsidRPr="00BB3085">
        <w:rPr>
          <w:rFonts w:ascii="Times New Roman" w:hAnsi="Times New Roman" w:cs="Times New Roman"/>
          <w:color w:val="000000"/>
        </w:rPr>
        <w:t>specialistëve</w:t>
      </w:r>
      <w:r w:rsidRPr="00BB3085">
        <w:rPr>
          <w:rFonts w:ascii="Times New Roman" w:hAnsi="Times New Roman" w:cs="Times New Roman"/>
          <w:color w:val="000000"/>
        </w:rPr>
        <w:t xml:space="preserve"> të saj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3085" w:rsidRPr="00BB3085" w:rsidRDefault="00BB3085" w:rsidP="00BB3085">
      <w:pPr>
        <w:pStyle w:val="ListParagraph"/>
        <w:numPr>
          <w:ilvl w:val="1"/>
          <w:numId w:val="13"/>
        </w:numPr>
        <w:tabs>
          <w:tab w:val="left" w:pos="1485"/>
        </w:tabs>
        <w:spacing w:line="276" w:lineRule="auto"/>
        <w:jc w:val="center"/>
        <w:rPr>
          <w:b/>
          <w:color w:val="000000"/>
          <w:sz w:val="28"/>
          <w:szCs w:val="28"/>
        </w:rPr>
      </w:pPr>
      <w:r w:rsidRPr="00BB3085">
        <w:rPr>
          <w:b/>
          <w:color w:val="000000"/>
          <w:sz w:val="28"/>
          <w:szCs w:val="28"/>
        </w:rPr>
        <w:t xml:space="preserve"> TAKSA </w:t>
      </w:r>
      <w:r w:rsidR="00DC0302">
        <w:rPr>
          <w:b/>
          <w:color w:val="000000"/>
          <w:sz w:val="28"/>
          <w:szCs w:val="28"/>
        </w:rPr>
        <w:t>E</w:t>
      </w:r>
      <w:r w:rsidRPr="00BB3085">
        <w:rPr>
          <w:b/>
          <w:color w:val="000000"/>
          <w:sz w:val="28"/>
          <w:szCs w:val="28"/>
        </w:rPr>
        <w:t xml:space="preserve"> </w:t>
      </w:r>
      <w:r w:rsidR="00DC0302" w:rsidRPr="00BB3085">
        <w:rPr>
          <w:b/>
          <w:color w:val="000000"/>
          <w:sz w:val="28"/>
          <w:szCs w:val="28"/>
        </w:rPr>
        <w:t>TABEL</w:t>
      </w:r>
      <w:r w:rsidRPr="00BB3085">
        <w:rPr>
          <w:b/>
          <w:color w:val="000000"/>
          <w:sz w:val="28"/>
          <w:szCs w:val="28"/>
        </w:rPr>
        <w:t>ËS</w:t>
      </w:r>
    </w:p>
    <w:p w:rsidR="00BB3085" w:rsidRPr="00BB3085" w:rsidRDefault="00BB3085" w:rsidP="00BB3085">
      <w:pPr>
        <w:pStyle w:val="ListParagraph"/>
        <w:tabs>
          <w:tab w:val="left" w:pos="1485"/>
        </w:tabs>
        <w:spacing w:line="276" w:lineRule="auto"/>
        <w:ind w:left="630"/>
        <w:rPr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-Taksa e tabelës </w:t>
      </w:r>
      <w:r w:rsidR="00DC0302" w:rsidRPr="00BB3085">
        <w:rPr>
          <w:rFonts w:ascii="Times New Roman" w:hAnsi="Times New Roman" w:cs="Times New Roman"/>
          <w:color w:val="000000"/>
        </w:rPr>
        <w:t>aplikohet</w:t>
      </w:r>
      <w:r w:rsidRPr="00BB3085">
        <w:rPr>
          <w:rFonts w:ascii="Times New Roman" w:hAnsi="Times New Roman" w:cs="Times New Roman"/>
          <w:color w:val="000000"/>
        </w:rPr>
        <w:t xml:space="preserve"> për të gjitha subjektet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të cil</w:t>
      </w:r>
      <w:r w:rsidR="00DC0302">
        <w:rPr>
          <w:rFonts w:ascii="Times New Roman" w:hAnsi="Times New Roman" w:cs="Times New Roman"/>
          <w:color w:val="000000"/>
        </w:rPr>
        <w:t>a</w:t>
      </w:r>
      <w:r w:rsidRPr="00BB3085">
        <w:rPr>
          <w:rFonts w:ascii="Times New Roman" w:hAnsi="Times New Roman" w:cs="Times New Roman"/>
          <w:color w:val="000000"/>
        </w:rPr>
        <w:t xml:space="preserve">t vendosin </w:t>
      </w:r>
      <w:r w:rsidR="00DC0302" w:rsidRPr="00BB3085">
        <w:rPr>
          <w:rFonts w:ascii="Times New Roman" w:hAnsi="Times New Roman" w:cs="Times New Roman"/>
          <w:color w:val="000000"/>
        </w:rPr>
        <w:t>emërtimin</w:t>
      </w:r>
      <w:r w:rsidRPr="00BB3085">
        <w:rPr>
          <w:rFonts w:ascii="Times New Roman" w:hAnsi="Times New Roman" w:cs="Times New Roman"/>
          <w:color w:val="000000"/>
        </w:rPr>
        <w:t xml:space="preserve"> e subjektit në pamj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ballor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të njësisë ku zhvillojnë veprimtarinë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në hapësira të tjera publik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ose privat</w:t>
      </w:r>
      <w:r w:rsidR="00DC0302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qofshin këto të lëvizshme ose të palëvizshme</w:t>
      </w:r>
      <w:r w:rsidR="00DC0302"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që </w:t>
      </w:r>
      <w:r w:rsidR="00DC0302" w:rsidRPr="00BB3085">
        <w:rPr>
          <w:rFonts w:ascii="Times New Roman" w:hAnsi="Times New Roman" w:cs="Times New Roman"/>
          <w:color w:val="000000"/>
        </w:rPr>
        <w:t>shërbejnë</w:t>
      </w:r>
      <w:r w:rsidRPr="00BB3085">
        <w:rPr>
          <w:rFonts w:ascii="Times New Roman" w:hAnsi="Times New Roman" w:cs="Times New Roman"/>
          <w:color w:val="000000"/>
        </w:rPr>
        <w:t xml:space="preserve"> për qëllime </w:t>
      </w:r>
      <w:r w:rsidR="00DC0302" w:rsidRPr="00BB3085">
        <w:rPr>
          <w:rFonts w:ascii="Times New Roman" w:hAnsi="Times New Roman" w:cs="Times New Roman"/>
          <w:color w:val="000000"/>
        </w:rPr>
        <w:t>identifikimi</w:t>
      </w:r>
      <w:r w:rsidRPr="00BB3085">
        <w:rPr>
          <w:rFonts w:ascii="Times New Roman" w:hAnsi="Times New Roman" w:cs="Times New Roman"/>
          <w:color w:val="000000"/>
        </w:rPr>
        <w:t xml:space="preserve"> dhe që nuk përdor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 për të r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klamuar </w:t>
      </w:r>
      <w:r w:rsidR="00F66C50">
        <w:rPr>
          <w:rFonts w:ascii="Times New Roman" w:hAnsi="Times New Roman" w:cs="Times New Roman"/>
          <w:color w:val="000000"/>
        </w:rPr>
        <w:t>aktivitet</w:t>
      </w:r>
      <w:r w:rsidRPr="00BB3085">
        <w:rPr>
          <w:rFonts w:ascii="Times New Roman" w:hAnsi="Times New Roman" w:cs="Times New Roman"/>
          <w:color w:val="000000"/>
        </w:rPr>
        <w:t>in e të tr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tëv</w:t>
      </w:r>
      <w:r w:rsidR="00DC0302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b/>
        </w:rPr>
      </w:pPr>
      <w:r w:rsidRPr="00BB3085">
        <w:rPr>
          <w:rFonts w:ascii="Times New Roman" w:hAnsi="Times New Roman" w:cs="Times New Roman"/>
        </w:rPr>
        <w:t xml:space="preserve">Vendosja e tabelës për qëllim </w:t>
      </w:r>
      <w:r w:rsidR="00DC0302" w:rsidRPr="00BB3085">
        <w:rPr>
          <w:rFonts w:ascii="Times New Roman" w:hAnsi="Times New Roman" w:cs="Times New Roman"/>
        </w:rPr>
        <w:t>identifikimi</w:t>
      </w:r>
      <w:r w:rsidRPr="00BB3085">
        <w:rPr>
          <w:rFonts w:ascii="Times New Roman" w:hAnsi="Times New Roman" w:cs="Times New Roman"/>
        </w:rPr>
        <w:t xml:space="preserve"> dhe niveli i taksës llogarit</w:t>
      </w:r>
      <w:r w:rsidR="00DC0302">
        <w:rPr>
          <w:rFonts w:ascii="Times New Roman" w:hAnsi="Times New Roman" w:cs="Times New Roman"/>
        </w:rPr>
        <w:t>e</w:t>
      </w:r>
      <w:r w:rsidRPr="00BB3085">
        <w:rPr>
          <w:rFonts w:ascii="Times New Roman" w:hAnsi="Times New Roman" w:cs="Times New Roman"/>
        </w:rPr>
        <w:t>n si detyrim vjetor për të gjith</w:t>
      </w:r>
      <w:r w:rsidR="00DC0302">
        <w:rPr>
          <w:rFonts w:ascii="Times New Roman" w:hAnsi="Times New Roman" w:cs="Times New Roman"/>
        </w:rPr>
        <w:t>a</w:t>
      </w:r>
      <w:r w:rsidRPr="00BB3085">
        <w:rPr>
          <w:rFonts w:ascii="Times New Roman" w:hAnsi="Times New Roman" w:cs="Times New Roman"/>
        </w:rPr>
        <w:t xml:space="preserve"> subjektet</w:t>
      </w:r>
      <w:r>
        <w:rPr>
          <w:rFonts w:ascii="Times New Roman" w:hAnsi="Times New Roman" w:cs="Times New Roman"/>
        </w:rPr>
        <w:t xml:space="preserve">, </w:t>
      </w:r>
      <w:r w:rsidRPr="00BB3085">
        <w:rPr>
          <w:rFonts w:ascii="Times New Roman" w:hAnsi="Times New Roman" w:cs="Times New Roman"/>
        </w:rPr>
        <w:t>me përjashtim të ambulantëv</w:t>
      </w:r>
      <w:r w:rsidR="00DC0302">
        <w:rPr>
          <w:rFonts w:ascii="Times New Roman" w:hAnsi="Times New Roman" w:cs="Times New Roman"/>
        </w:rPr>
        <w:t>e</w:t>
      </w:r>
      <w:r w:rsidRPr="00BB3085">
        <w:rPr>
          <w:rFonts w:ascii="Times New Roman" w:hAnsi="Times New Roman" w:cs="Times New Roman"/>
        </w:rPr>
        <w:t xml:space="preserve"> sipas tabelës së </w:t>
      </w:r>
      <w:r w:rsidR="00DC0302" w:rsidRPr="00BB3085">
        <w:rPr>
          <w:rFonts w:ascii="Times New Roman" w:hAnsi="Times New Roman" w:cs="Times New Roman"/>
        </w:rPr>
        <w:t>mëposhtme</w:t>
      </w:r>
      <w:r w:rsidR="00DC030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</w:rPr>
      </w:pPr>
    </w:p>
    <w:tbl>
      <w:tblPr>
        <w:tblW w:w="8364" w:type="dxa"/>
        <w:tblInd w:w="67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430"/>
        <w:gridCol w:w="4850"/>
        <w:gridCol w:w="3084"/>
      </w:tblGrid>
      <w:tr w:rsidR="00BB3085" w:rsidRPr="00BB3085" w:rsidTr="00BB3085">
        <w:tc>
          <w:tcPr>
            <w:tcW w:w="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DC0302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30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DC0302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Taksë për copë/vjetor</w:t>
            </w:r>
            <w:r w:rsidR="00DC0302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(lekë)</w:t>
            </w:r>
          </w:p>
        </w:tc>
      </w:tr>
      <w:tr w:rsidR="00BB3085" w:rsidRPr="00BB3085" w:rsidTr="00BB3085">
        <w:tc>
          <w:tcPr>
            <w:tcW w:w="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4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DC0302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Tabelë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shprehur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në shqip dhe gjuhë të huaj</w:t>
            </w:r>
          </w:p>
        </w:tc>
        <w:tc>
          <w:tcPr>
            <w:tcW w:w="30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4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biznesin e vogël</w:t>
            </w:r>
          </w:p>
        </w:tc>
        <w:tc>
          <w:tcPr>
            <w:tcW w:w="30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120</w:t>
            </w:r>
          </w:p>
        </w:tc>
      </w:tr>
      <w:tr w:rsidR="00BB3085" w:rsidRPr="00BB3085" w:rsidTr="00BB3085">
        <w:tc>
          <w:tcPr>
            <w:tcW w:w="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4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  <w:r w:rsidR="00DC0302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biznesin e madh</w:t>
            </w:r>
          </w:p>
        </w:tc>
        <w:tc>
          <w:tcPr>
            <w:tcW w:w="30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120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  <w:r w:rsidR="00DC0302">
        <w:rPr>
          <w:rFonts w:ascii="Times New Roman" w:hAnsi="Times New Roman" w:cs="Times New Roman"/>
          <w:color w:val="000000"/>
        </w:rPr>
        <w:t>T</w:t>
      </w:r>
      <w:r w:rsidR="0092249E">
        <w:rPr>
          <w:rFonts w:ascii="Times New Roman" w:hAnsi="Times New Roman" w:cs="Times New Roman"/>
          <w:color w:val="000000"/>
        </w:rPr>
        <w:t>abelat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DC0302" w:rsidRPr="00BB3085">
        <w:rPr>
          <w:rFonts w:ascii="Times New Roman" w:hAnsi="Times New Roman" w:cs="Times New Roman"/>
          <w:color w:val="000000"/>
        </w:rPr>
        <w:t>identifikues</w:t>
      </w:r>
      <w:r w:rsidR="00DC0302">
        <w:rPr>
          <w:rFonts w:ascii="Times New Roman" w:hAnsi="Times New Roman" w:cs="Times New Roman"/>
          <w:color w:val="000000"/>
        </w:rPr>
        <w:t>e,</w:t>
      </w:r>
      <w:r w:rsidRPr="00BB3085">
        <w:rPr>
          <w:rFonts w:ascii="Times New Roman" w:hAnsi="Times New Roman" w:cs="Times New Roman"/>
          <w:color w:val="000000"/>
        </w:rPr>
        <w:t xml:space="preserve"> të cilat vendos</w:t>
      </w:r>
      <w:r w:rsidR="00DC030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n jashtë territorit ku </w:t>
      </w:r>
      <w:r w:rsidR="00DC0302" w:rsidRPr="00BB3085">
        <w:rPr>
          <w:rFonts w:ascii="Times New Roman" w:hAnsi="Times New Roman" w:cs="Times New Roman"/>
          <w:color w:val="000000"/>
        </w:rPr>
        <w:t>ushtrohet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F66C50">
        <w:rPr>
          <w:rFonts w:ascii="Times New Roman" w:hAnsi="Times New Roman" w:cs="Times New Roman"/>
          <w:color w:val="000000"/>
        </w:rPr>
        <w:t>aktivitet</w:t>
      </w:r>
      <w:r w:rsidR="00DC0302"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do të merr</w:t>
      </w:r>
      <w:r w:rsidR="0092249E">
        <w:rPr>
          <w:rFonts w:ascii="Times New Roman" w:hAnsi="Times New Roman" w:cs="Times New Roman"/>
          <w:color w:val="000000"/>
        </w:rPr>
        <w:t>en</w:t>
      </w:r>
      <w:r w:rsidRPr="00BB3085">
        <w:rPr>
          <w:rFonts w:ascii="Times New Roman" w:hAnsi="Times New Roman" w:cs="Times New Roman"/>
          <w:color w:val="000000"/>
        </w:rPr>
        <w:t xml:space="preserve"> si </w:t>
      </w:r>
      <w:r w:rsidR="0092249E">
        <w:rPr>
          <w:rFonts w:ascii="Times New Roman" w:hAnsi="Times New Roman" w:cs="Times New Roman"/>
          <w:color w:val="000000"/>
        </w:rPr>
        <w:t>të</w:t>
      </w:r>
      <w:r w:rsidRPr="00BB3085">
        <w:rPr>
          <w:rFonts w:ascii="Times New Roman" w:hAnsi="Times New Roman" w:cs="Times New Roman"/>
          <w:color w:val="000000"/>
        </w:rPr>
        <w:t xml:space="preserve"> till</w:t>
      </w:r>
      <w:r w:rsidR="0092249E">
        <w:rPr>
          <w:rFonts w:ascii="Times New Roman" w:hAnsi="Times New Roman" w:cs="Times New Roman"/>
          <w:color w:val="000000"/>
        </w:rPr>
        <w:t>a</w:t>
      </w:r>
      <w:r w:rsidRPr="00BB3085">
        <w:rPr>
          <w:rFonts w:ascii="Times New Roman" w:hAnsi="Times New Roman" w:cs="Times New Roman"/>
          <w:color w:val="000000"/>
        </w:rPr>
        <w:t xml:space="preserve"> vetëm kur </w:t>
      </w:r>
      <w:r w:rsidR="0092249E">
        <w:rPr>
          <w:rFonts w:ascii="Times New Roman" w:hAnsi="Times New Roman" w:cs="Times New Roman"/>
          <w:color w:val="000000"/>
        </w:rPr>
        <w:t>jan</w:t>
      </w:r>
      <w:r w:rsidRPr="00BB3085">
        <w:rPr>
          <w:rFonts w:ascii="Times New Roman" w:hAnsi="Times New Roman" w:cs="Times New Roman"/>
          <w:color w:val="000000"/>
        </w:rPr>
        <w:t>ë në përmasat e sinjalistikës për ori</w:t>
      </w:r>
      <w:r w:rsidR="0092249E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ntim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për mbl</w:t>
      </w:r>
      <w:r w:rsidR="0092249E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dhj</w:t>
      </w:r>
      <w:r w:rsidR="0092249E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 e kësaj taks</w:t>
      </w:r>
      <w:r w:rsidR="0092249E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Taksave dhe Tarifave Vendor</w:t>
      </w:r>
      <w:r w:rsidR="0092249E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 TAKSA </w:t>
      </w:r>
      <w:r w:rsidR="0092249E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R</w:t>
      </w:r>
      <w:r w:rsidR="0092249E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KLAM</w:t>
      </w:r>
      <w:r w:rsidR="0092249E">
        <w:rPr>
          <w:rFonts w:ascii="Times New Roman" w:hAnsi="Times New Roman" w:cs="Times New Roman"/>
          <w:b/>
          <w:color w:val="000000"/>
          <w:sz w:val="28"/>
          <w:szCs w:val="28"/>
        </w:rPr>
        <w:t>Ë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Tarifa e </w:t>
      </w:r>
      <w:r w:rsidR="0092249E" w:rsidRPr="00BB3085">
        <w:rPr>
          <w:rFonts w:ascii="Times New Roman" w:hAnsi="Times New Roman" w:cs="Times New Roman"/>
          <w:color w:val="000000"/>
        </w:rPr>
        <w:t>reklamës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92249E" w:rsidRPr="00BB3085">
        <w:rPr>
          <w:rFonts w:ascii="Times New Roman" w:hAnsi="Times New Roman" w:cs="Times New Roman"/>
          <w:color w:val="000000"/>
        </w:rPr>
        <w:t>kategorizohet</w:t>
      </w:r>
      <w:r w:rsidRPr="00BB3085">
        <w:rPr>
          <w:rFonts w:ascii="Times New Roman" w:hAnsi="Times New Roman" w:cs="Times New Roman"/>
          <w:color w:val="000000"/>
        </w:rPr>
        <w:t xml:space="preserve"> si m</w:t>
      </w:r>
      <w:r w:rsidR="0092249E"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poshtë: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/>
      </w:tblPr>
      <w:tblGrid>
        <w:gridCol w:w="567"/>
        <w:gridCol w:w="5528"/>
        <w:gridCol w:w="2127"/>
      </w:tblGrid>
      <w:tr w:rsidR="00BB3085" w:rsidRPr="00BB3085" w:rsidTr="00BB3085"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5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92249E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21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9224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Tarifa </w:t>
            </w:r>
            <w:r w:rsidR="0092249E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l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ekë/m</w:t>
            </w:r>
            <w:r w:rsidRPr="00BB3085">
              <w:rPr>
                <w:rFonts w:ascii="Times New Roman" w:hAnsi="Times New Roman" w:cs="Times New Roman"/>
                <w:b/>
                <w:color w:val="000000"/>
                <w:vertAlign w:val="superscript"/>
                <w:lang w:eastAsia="it-IT"/>
              </w:rPr>
              <w:t>2</w:t>
            </w:r>
          </w:p>
        </w:tc>
      </w:tr>
      <w:tr w:rsidR="00BB3085" w:rsidRPr="00BB3085" w:rsidTr="00BB3085"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5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92249E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Tabelë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qëllim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reklamimi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të thj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shta dhe </w:t>
            </w:r>
          </w:p>
          <w:p w:rsidR="00BB3085" w:rsidRPr="00BB3085" w:rsidRDefault="0092249E" w:rsidP="0092249E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l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ktronik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21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9224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13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</w:t>
            </w:r>
          </w:p>
        </w:tc>
      </w:tr>
      <w:tr w:rsidR="00BB3085" w:rsidRPr="00BB3085" w:rsidTr="00BB3085"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92249E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Tabelë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në funksion të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ekspozimeve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ndryshme të </w:t>
            </w:r>
          </w:p>
          <w:p w:rsidR="00BB3085" w:rsidRPr="00BB3085" w:rsidRDefault="0092249E" w:rsidP="0092249E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t>h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apura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panair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sp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ktakl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st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nda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band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rola etj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1000 lekë m</w:t>
            </w:r>
            <w:r w:rsidRPr="0092249E">
              <w:rPr>
                <w:rFonts w:ascii="Times New Roman" w:hAnsi="Times New Roman" w:cs="Times New Roman"/>
                <w:b/>
                <w:color w:val="000000"/>
                <w:vertAlign w:val="superscript"/>
                <w:lang w:eastAsia="it-IT"/>
              </w:rPr>
              <w:t>2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/ditë</w:t>
            </w:r>
          </w:p>
        </w:tc>
      </w:tr>
    </w:tbl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Për </w:t>
      </w:r>
      <w:r w:rsidR="0092249E" w:rsidRPr="00BB3085">
        <w:rPr>
          <w:rFonts w:ascii="Times New Roman" w:hAnsi="Times New Roman" w:cs="Times New Roman"/>
          <w:color w:val="000000"/>
        </w:rPr>
        <w:t>sipërfaqe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92249E" w:rsidRPr="00BB3085">
        <w:rPr>
          <w:rFonts w:ascii="Times New Roman" w:hAnsi="Times New Roman" w:cs="Times New Roman"/>
          <w:color w:val="000000"/>
        </w:rPr>
        <w:t>reklame</w:t>
      </w:r>
      <w:r w:rsidRPr="00BB3085">
        <w:rPr>
          <w:rFonts w:ascii="Times New Roman" w:hAnsi="Times New Roman" w:cs="Times New Roman"/>
          <w:color w:val="000000"/>
        </w:rPr>
        <w:t xml:space="preserve"> m</w:t>
      </w:r>
      <w:r w:rsidR="0092249E"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të m</w:t>
      </w:r>
      <w:r w:rsidR="0092249E"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dha së 18 m² paguhet 243 000 lekë në vit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për vjeljen e kësaj tarif</w:t>
      </w:r>
      <w:r w:rsidR="0092249E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Taksave dhe Tarifave Vendor</w:t>
      </w:r>
      <w:r w:rsidR="0092249E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pranë Bashkisë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 /1 TAKSA </w:t>
      </w:r>
      <w:r w:rsidR="0092249E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PËRKOHSHME </w:t>
      </w:r>
      <w:r w:rsidR="0092249E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2249E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GJELB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ËR</w:t>
      </w: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Taksa e </w:t>
      </w:r>
      <w:r w:rsidR="0092249E" w:rsidRPr="00BB3085">
        <w:rPr>
          <w:rFonts w:ascii="Times New Roman" w:hAnsi="Times New Roman" w:cs="Times New Roman"/>
          <w:color w:val="000000"/>
        </w:rPr>
        <w:t>gjelbër</w:t>
      </w:r>
      <w:r w:rsidRPr="00BB3085">
        <w:rPr>
          <w:rFonts w:ascii="Times New Roman" w:hAnsi="Times New Roman" w:cs="Times New Roman"/>
          <w:color w:val="000000"/>
        </w:rPr>
        <w:t xml:space="preserve"> paguhet nga të gjitha familjet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personat fizikë ose juridikë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vendas ose të huaj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që punojnë dhe ushtrojnë veprimtari </w:t>
      </w:r>
      <w:r w:rsidR="00F66C50">
        <w:rPr>
          <w:rFonts w:ascii="Times New Roman" w:hAnsi="Times New Roman" w:cs="Times New Roman"/>
          <w:color w:val="000000"/>
        </w:rPr>
        <w:t>ekonomi</w:t>
      </w:r>
      <w:r w:rsidRPr="00BB3085">
        <w:rPr>
          <w:rFonts w:ascii="Times New Roman" w:hAnsi="Times New Roman" w:cs="Times New Roman"/>
          <w:color w:val="000000"/>
        </w:rPr>
        <w:t>k</w:t>
      </w:r>
      <w:r w:rsidR="0092249E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brenda territorit të Bashkisë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Kategoritë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nënkategoritë dhe nivelet tregu</w:t>
      </w:r>
      <w:r w:rsidR="0092249E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s</w:t>
      </w:r>
      <w:r w:rsidR="0092249E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të taksës së përkohshme të gjelbër janë si m</w:t>
      </w:r>
      <w:r w:rsidR="0092249E"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poshtë: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tbl>
      <w:tblPr>
        <w:tblW w:w="9218" w:type="dxa"/>
        <w:tblInd w:w="250" w:type="dxa"/>
        <w:tblLook w:val="01E0"/>
      </w:tblPr>
      <w:tblGrid>
        <w:gridCol w:w="534"/>
        <w:gridCol w:w="5647"/>
        <w:gridCol w:w="1459"/>
        <w:gridCol w:w="1578"/>
      </w:tblGrid>
      <w:tr w:rsidR="00BB3085" w:rsidRPr="00BB3085" w:rsidTr="00BB3085">
        <w:tc>
          <w:tcPr>
            <w:tcW w:w="6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92249E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Niveli i taksës sipas llojit të </w:t>
            </w:r>
            <w:r w:rsidR="00F66C5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aktivitet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it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vjetor</w:t>
            </w:r>
            <w:r w:rsidR="0092249E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(lekë)</w:t>
            </w:r>
          </w:p>
        </w:tc>
      </w:tr>
      <w:tr w:rsidR="00BB3085" w:rsidRPr="00BB3085" w:rsidTr="00BB308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Biznes i vogël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Biznes i madh</w:t>
            </w:r>
          </w:p>
        </w:tc>
      </w:tr>
      <w:tr w:rsidR="00BB3085" w:rsidRPr="00BB3085" w:rsidTr="00BB3085">
        <w:trPr>
          <w:trHeight w:val="3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I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92249E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>Ç</w:t>
            </w:r>
            <w:r w:rsidR="00BB3085"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do familje 200 lekë/vit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II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Veprimtari </w:t>
            </w:r>
            <w:r w:rsidR="00F66C5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ekonomi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kë të </w:t>
            </w:r>
            <w:r w:rsidR="0092249E"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veçanta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60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92249E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Njësi prodhimi</w:t>
            </w:r>
            <w:r w:rsidR="00BB3085"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-Prodhim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përpunim 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ëmbëlsirash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dhe 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produkte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ushqimor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-Prodhim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përpunim pij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-Prodhim 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 xml:space="preserve">e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përpunim druri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mobili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tapic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-Impiant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prodhim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dhe përpunim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metal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990DD9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-Prodhim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përpunim 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material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in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-Prodhim 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 xml:space="preserve">e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përpunim 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qum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sht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dhe 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nënproduktesh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tij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G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-Prodhim konf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ksion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DH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-Prodhim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përpunim i l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trës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kartonëv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plasmasit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H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-Prodhim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përpunim vajrash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naft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gazi 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-Impiant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territore për th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rj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 e kafshëv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J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-Shtypshkronja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-Prodhim 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 xml:space="preserve">e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përpunim produkt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 farmac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utik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12</w:t>
            </w:r>
            <w:r w:rsidR="0092249E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  <w:r w:rsidR="0092249E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54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Njësi ndërtimi (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çdo kanti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 ndërtimi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rrug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shkoll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kop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shti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o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bjekte banimi e 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tregtare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dhe të tjera të ngjashme me to)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12</w:t>
            </w:r>
            <w:r w:rsidR="0092249E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  <w:r w:rsidR="0092249E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68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Njësi ndërtimi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 xml:space="preserve"> (objekt familjar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deri në 3 kat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)</w:t>
            </w:r>
          </w:p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Njësi ndërtimi (objekt familjar mbi 3 kate)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</w:t>
            </w:r>
            <w:r w:rsidR="0092249E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  <w:r w:rsidR="0092249E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Njësi shërbimi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-Klinikë 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mjekësor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laborator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farmaci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spital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mat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rnit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92249E" w:rsidP="00990DD9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t>-Bar-</w:t>
            </w:r>
            <w:r w:rsidR="00990DD9">
              <w:rPr>
                <w:rFonts w:ascii="Times New Roman" w:hAnsi="Times New Roman" w:cs="Times New Roman"/>
                <w:color w:val="000000"/>
                <w:lang w:eastAsia="it-IT"/>
              </w:rPr>
              <w:t>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storant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t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-Fast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 xml:space="preserve"> f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ood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Q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-Njësi 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s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hërbimi 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n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on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-s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top (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p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ub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92249E" w:rsidRPr="00BB3085">
              <w:rPr>
                <w:rFonts w:ascii="Times New Roman" w:hAnsi="Times New Roman" w:cs="Times New Roman"/>
                <w:color w:val="000000"/>
                <w:lang w:eastAsia="it-IT"/>
              </w:rPr>
              <w:t>d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iskot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kë etj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6000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-Hotel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6000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92249E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-Njësi shërbimi marangoz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rrobaq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pës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këpucar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floktor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orëndr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qës etj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-Shkolla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kop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ç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rdh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q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ndra kulturor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stadiume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kompl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ks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sportiv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pal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stra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fitn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pishina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q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ndra 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institut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kërkimor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-shk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ncor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q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ndra int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rn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salla konc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mbl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dhj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vid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ot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ka e bibliot</w:t>
            </w:r>
            <w:r w:rsidR="0092249E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3500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57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lastRenderedPageBreak/>
              <w:t>III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-Njësi të tjera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si shitje me pakicë artikuj ushqimorë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industrialë 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(që nuk </w:t>
            </w:r>
            <w:r w:rsidR="00231771"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përfshihen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në kategoritë dhe nënkategoritë e mësipërme)</w:t>
            </w: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Detyrimi për taksën e </w:t>
      </w:r>
      <w:r w:rsidR="00231771" w:rsidRPr="00BB3085">
        <w:rPr>
          <w:rFonts w:ascii="Times New Roman" w:hAnsi="Times New Roman" w:cs="Times New Roman"/>
          <w:color w:val="000000"/>
        </w:rPr>
        <w:t>gjelbër</w:t>
      </w:r>
      <w:r w:rsidRPr="00BB3085">
        <w:rPr>
          <w:rFonts w:ascii="Times New Roman" w:hAnsi="Times New Roman" w:cs="Times New Roman"/>
          <w:color w:val="000000"/>
        </w:rPr>
        <w:t xml:space="preserve"> është detyrim vjetor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 xml:space="preserve">Afati i </w:t>
      </w:r>
      <w:r w:rsidR="00231771" w:rsidRPr="00BB3085">
        <w:rPr>
          <w:rFonts w:ascii="Times New Roman" w:hAnsi="Times New Roman" w:cs="Times New Roman"/>
          <w:color w:val="000000"/>
        </w:rPr>
        <w:t>shlyerjes</w:t>
      </w:r>
      <w:r w:rsidRPr="00BB3085">
        <w:rPr>
          <w:rFonts w:ascii="Times New Roman" w:hAnsi="Times New Roman" w:cs="Times New Roman"/>
          <w:color w:val="000000"/>
        </w:rPr>
        <w:t xml:space="preserve"> së saj është data 20 </w:t>
      </w:r>
      <w:r w:rsidR="00231771">
        <w:rPr>
          <w:rFonts w:ascii="Times New Roman" w:hAnsi="Times New Roman" w:cs="Times New Roman"/>
          <w:color w:val="000000"/>
        </w:rPr>
        <w:t>p</w:t>
      </w:r>
      <w:r w:rsidRPr="00BB3085">
        <w:rPr>
          <w:rFonts w:ascii="Times New Roman" w:hAnsi="Times New Roman" w:cs="Times New Roman"/>
          <w:color w:val="000000"/>
        </w:rPr>
        <w:t>rill e vitit fiskal aktual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Për kategorinë </w:t>
      </w:r>
      <w:r w:rsidRPr="00BB3085">
        <w:rPr>
          <w:rFonts w:ascii="Times New Roman" w:hAnsi="Times New Roman" w:cs="Times New Roman"/>
          <w:b/>
          <w:color w:val="000000"/>
        </w:rPr>
        <w:t>II-M</w:t>
      </w:r>
      <w:r w:rsidRPr="00BB3085">
        <w:rPr>
          <w:rFonts w:ascii="Times New Roman" w:hAnsi="Times New Roman" w:cs="Times New Roman"/>
          <w:color w:val="000000"/>
        </w:rPr>
        <w:t xml:space="preserve"> taksa do të llogarit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nga momenti i fillimit të punimev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deri në marrj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 e lejes së shfrytëzimit në organin përkatës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e ngarkuar për vjeljen e taksës së përkohshme të </w:t>
      </w:r>
      <w:r w:rsidR="00231771" w:rsidRPr="00BB3085">
        <w:rPr>
          <w:rFonts w:ascii="Times New Roman" w:hAnsi="Times New Roman" w:cs="Times New Roman"/>
          <w:color w:val="000000"/>
        </w:rPr>
        <w:t>gjelbër</w:t>
      </w:r>
      <w:r w:rsidRPr="00BB3085">
        <w:rPr>
          <w:rFonts w:ascii="Times New Roman" w:hAnsi="Times New Roman" w:cs="Times New Roman"/>
          <w:color w:val="000000"/>
        </w:rPr>
        <w:t xml:space="preserve"> është Drejtoria e Taksave dhe Tarifave Vendor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në Bashkinë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5/2 TAKSA </w:t>
      </w:r>
      <w:r w:rsidR="00231771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GJUETISË</w:t>
      </w: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Kjo taksë </w:t>
      </w:r>
      <w:r w:rsidR="00231771" w:rsidRPr="00BB3085">
        <w:rPr>
          <w:rFonts w:ascii="Times New Roman" w:hAnsi="Times New Roman" w:cs="Times New Roman"/>
          <w:color w:val="000000"/>
        </w:rPr>
        <w:t>gjen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231771" w:rsidRPr="00BB3085">
        <w:rPr>
          <w:rFonts w:ascii="Times New Roman" w:hAnsi="Times New Roman" w:cs="Times New Roman"/>
          <w:color w:val="000000"/>
        </w:rPr>
        <w:t>mbështetje</w:t>
      </w:r>
      <w:r w:rsidRPr="00BB3085">
        <w:rPr>
          <w:rFonts w:ascii="Times New Roman" w:hAnsi="Times New Roman" w:cs="Times New Roman"/>
          <w:color w:val="000000"/>
        </w:rPr>
        <w:t xml:space="preserve"> në </w:t>
      </w:r>
      <w:r w:rsidR="00231771" w:rsidRPr="00BB3085">
        <w:rPr>
          <w:rFonts w:ascii="Times New Roman" w:hAnsi="Times New Roman" w:cs="Times New Roman"/>
          <w:color w:val="000000"/>
        </w:rPr>
        <w:t>l</w:t>
      </w:r>
      <w:r w:rsidRPr="00BB3085">
        <w:rPr>
          <w:rFonts w:ascii="Times New Roman" w:hAnsi="Times New Roman" w:cs="Times New Roman"/>
          <w:color w:val="000000"/>
        </w:rPr>
        <w:t xml:space="preserve">igjin </w:t>
      </w:r>
      <w:r w:rsidR="00231771" w:rsidRPr="00BB3085">
        <w:rPr>
          <w:rFonts w:ascii="Times New Roman" w:hAnsi="Times New Roman" w:cs="Times New Roman"/>
          <w:color w:val="000000"/>
        </w:rPr>
        <w:t>n</w:t>
      </w:r>
      <w:r w:rsidRPr="00BB3085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9219</w:t>
      </w:r>
      <w:r>
        <w:rPr>
          <w:rFonts w:ascii="Times New Roman" w:hAnsi="Times New Roman" w:cs="Times New Roman"/>
          <w:color w:val="000000"/>
        </w:rPr>
        <w:t xml:space="preserve">, </w:t>
      </w:r>
      <w:r w:rsidR="00231771" w:rsidRPr="00BB3085">
        <w:rPr>
          <w:rFonts w:ascii="Times New Roman" w:hAnsi="Times New Roman" w:cs="Times New Roman"/>
          <w:color w:val="000000"/>
        </w:rPr>
        <w:t>d</w:t>
      </w:r>
      <w:r w:rsidR="00231771">
        <w:rPr>
          <w:rFonts w:ascii="Times New Roman" w:hAnsi="Times New Roman" w:cs="Times New Roman"/>
          <w:color w:val="000000"/>
        </w:rPr>
        <w:t>a</w:t>
      </w:r>
      <w:r w:rsidRPr="00BB3085">
        <w:rPr>
          <w:rFonts w:ascii="Times New Roman" w:hAnsi="Times New Roman" w:cs="Times New Roman"/>
          <w:color w:val="000000"/>
        </w:rPr>
        <w:t>t</w:t>
      </w:r>
      <w:r w:rsidR="00231771"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8</w:t>
      </w:r>
      <w:r w:rsidR="00231771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4</w:t>
      </w:r>
      <w:r w:rsidR="00231771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2004</w:t>
      </w:r>
      <w:r w:rsidR="00231771">
        <w:rPr>
          <w:rFonts w:ascii="Times New Roman" w:hAnsi="Times New Roman" w:cs="Times New Roman"/>
          <w:color w:val="000000"/>
        </w:rPr>
        <w:t>, “Për disa shte</w:t>
      </w:r>
      <w:r w:rsidRPr="00BB3085">
        <w:rPr>
          <w:rFonts w:ascii="Times New Roman" w:hAnsi="Times New Roman" w:cs="Times New Roman"/>
          <w:color w:val="000000"/>
        </w:rPr>
        <w:t xml:space="preserve">sa dhe ndryshime” në </w:t>
      </w:r>
      <w:r w:rsidR="00231771" w:rsidRPr="00BB3085">
        <w:rPr>
          <w:rFonts w:ascii="Times New Roman" w:hAnsi="Times New Roman" w:cs="Times New Roman"/>
          <w:color w:val="000000"/>
        </w:rPr>
        <w:t>l</w:t>
      </w:r>
      <w:r w:rsidRPr="00BB3085">
        <w:rPr>
          <w:rFonts w:ascii="Times New Roman" w:hAnsi="Times New Roman" w:cs="Times New Roman"/>
          <w:color w:val="000000"/>
        </w:rPr>
        <w:t xml:space="preserve">igjin </w:t>
      </w:r>
      <w:r w:rsidR="00231771" w:rsidRPr="00BB3085">
        <w:rPr>
          <w:rFonts w:ascii="Times New Roman" w:hAnsi="Times New Roman" w:cs="Times New Roman"/>
          <w:color w:val="000000"/>
        </w:rPr>
        <w:t>n</w:t>
      </w:r>
      <w:r w:rsidRPr="00BB3085">
        <w:rPr>
          <w:rFonts w:ascii="Times New Roman" w:hAnsi="Times New Roman" w:cs="Times New Roman"/>
          <w:color w:val="000000"/>
        </w:rPr>
        <w:t>r</w:t>
      </w:r>
      <w:r w:rsidR="00231771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 xml:space="preserve"> 7875</w:t>
      </w:r>
      <w:r>
        <w:rPr>
          <w:rFonts w:ascii="Times New Roman" w:hAnsi="Times New Roman" w:cs="Times New Roman"/>
          <w:color w:val="000000"/>
        </w:rPr>
        <w:t xml:space="preserve">, </w:t>
      </w:r>
      <w:r w:rsidR="00231771" w:rsidRPr="00BB3085">
        <w:rPr>
          <w:rFonts w:ascii="Times New Roman" w:hAnsi="Times New Roman" w:cs="Times New Roman"/>
          <w:color w:val="000000"/>
        </w:rPr>
        <w:t>d</w:t>
      </w:r>
      <w:r w:rsidR="00231771">
        <w:rPr>
          <w:rFonts w:ascii="Times New Roman" w:hAnsi="Times New Roman" w:cs="Times New Roman"/>
          <w:color w:val="000000"/>
        </w:rPr>
        <w:t>a</w:t>
      </w:r>
      <w:r w:rsidRPr="00BB3085">
        <w:rPr>
          <w:rFonts w:ascii="Times New Roman" w:hAnsi="Times New Roman" w:cs="Times New Roman"/>
          <w:color w:val="000000"/>
        </w:rPr>
        <w:t>t</w:t>
      </w:r>
      <w:r w:rsidR="00231771"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23</w:t>
      </w:r>
      <w:r w:rsidR="00231771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11</w:t>
      </w:r>
      <w:r w:rsidR="00231771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1994</w:t>
      </w:r>
      <w:r w:rsidR="00231771"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“Për mbrojtj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 e faunës së egër dhe gju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tisë”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Detyrimi për pagimin e kësaj taks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i takon çdo personi fizik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juridik që ushtron gjuetinë dhe që banon në territorin e Bashkisë Kamëz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Vlera e përcaktuar sipas ligjeve të mësipërme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është </w:t>
      </w:r>
      <w:r w:rsidRPr="00BB3085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>.</w:t>
      </w:r>
      <w:r w:rsidRPr="00BB3085">
        <w:rPr>
          <w:rFonts w:ascii="Times New Roman" w:hAnsi="Times New Roman" w:cs="Times New Roman"/>
          <w:b/>
          <w:color w:val="000000"/>
        </w:rPr>
        <w:t>500 lekë në vit</w:t>
      </w:r>
      <w:r>
        <w:rPr>
          <w:rFonts w:ascii="Times New Roman" w:hAnsi="Times New Roman" w:cs="Times New Roman"/>
          <w:b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e ngarkuar për vjeljen e kësaj taks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Taksave dhe Tarifave Vendor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pranë Bashkisë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BB3085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II</w:t>
      </w: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TARIFAT VENDORE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TARIFAT </w:t>
      </w:r>
      <w:r w:rsidR="00231771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RE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GJISTRIMIT PËR VEPRIMTARI TË NDRYSHME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Kjo tarifë paguhet vetëm një herë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me ç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lj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 e r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gjistrimit fill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star të subjektit dhe veprimtarisë së tij </w:t>
      </w:r>
      <w:r w:rsidR="00F66C50">
        <w:rPr>
          <w:rFonts w:ascii="Times New Roman" w:hAnsi="Times New Roman" w:cs="Times New Roman"/>
          <w:color w:val="000000"/>
        </w:rPr>
        <w:t>ekonomi</w:t>
      </w:r>
      <w:r w:rsidRPr="00BB3085">
        <w:rPr>
          <w:rFonts w:ascii="Times New Roman" w:hAnsi="Times New Roman" w:cs="Times New Roman"/>
          <w:color w:val="000000"/>
        </w:rPr>
        <w:t>k</w:t>
      </w:r>
      <w:r w:rsidR="00231771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8221" w:type="dxa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381"/>
        <w:gridCol w:w="5866"/>
        <w:gridCol w:w="1974"/>
      </w:tblGrid>
      <w:tr w:rsidR="00BB3085" w:rsidRPr="00BB3085" w:rsidTr="00BB3085">
        <w:tc>
          <w:tcPr>
            <w:tcW w:w="3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8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  <w:r w:rsidR="00231771"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19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Tarifa (lekë)</w:t>
            </w:r>
          </w:p>
        </w:tc>
      </w:tr>
      <w:tr w:rsidR="00BB3085" w:rsidRPr="00BB3085" w:rsidTr="00BB3085">
        <w:tc>
          <w:tcPr>
            <w:tcW w:w="3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 Për persona juridikë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shtetërorë e privatë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vendas e të huaj</w:t>
            </w:r>
          </w:p>
        </w:tc>
        <w:tc>
          <w:tcPr>
            <w:tcW w:w="19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3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 Për persona fizikë</w:t>
            </w:r>
          </w:p>
        </w:tc>
        <w:tc>
          <w:tcPr>
            <w:tcW w:w="19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c>
          <w:tcPr>
            <w:tcW w:w="3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 Për persona ambulantë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për </w:t>
            </w:r>
            <w:r w:rsidR="00231771" w:rsidRPr="00BB3085">
              <w:rPr>
                <w:rFonts w:ascii="Times New Roman" w:hAnsi="Times New Roman" w:cs="Times New Roman"/>
                <w:color w:val="000000"/>
                <w:lang w:eastAsia="it-IT"/>
              </w:rPr>
              <w:t>tregti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 shërbime</w:t>
            </w:r>
          </w:p>
        </w:tc>
        <w:tc>
          <w:tcPr>
            <w:tcW w:w="19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1500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>Struktura për vjeljen e kësaj tarif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Taksave dhe Tarifave Vendor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në Bashkinë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1771">
        <w:rPr>
          <w:rFonts w:ascii="Times New Roman" w:hAnsi="Times New Roman" w:cs="Times New Roman"/>
          <w:b/>
          <w:color w:val="000000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TARIFAT </w:t>
      </w:r>
      <w:r w:rsidR="00231771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DHËNI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S SË LEJEV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NGA BASHKIA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PËR ZHVILLIM </w:t>
      </w:r>
      <w:r w:rsidR="00F66C50">
        <w:rPr>
          <w:rFonts w:ascii="Times New Roman" w:hAnsi="Times New Roman" w:cs="Times New Roman"/>
          <w:b/>
          <w:color w:val="000000"/>
          <w:sz w:val="28"/>
          <w:szCs w:val="28"/>
        </w:rPr>
        <w:t>AKTIVITET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lastRenderedPageBreak/>
        <w:t xml:space="preserve"> Këto tarifa </w:t>
      </w:r>
      <w:r w:rsidR="00231771" w:rsidRPr="00BB3085">
        <w:rPr>
          <w:rFonts w:ascii="Times New Roman" w:hAnsi="Times New Roman" w:cs="Times New Roman"/>
          <w:color w:val="000000"/>
        </w:rPr>
        <w:t>zbatohen</w:t>
      </w:r>
      <w:r w:rsidRPr="00BB3085">
        <w:rPr>
          <w:rFonts w:ascii="Times New Roman" w:hAnsi="Times New Roman" w:cs="Times New Roman"/>
          <w:color w:val="000000"/>
        </w:rPr>
        <w:t xml:space="preserve"> për disa lloj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231771">
        <w:rPr>
          <w:rFonts w:ascii="Times New Roman" w:hAnsi="Times New Roman" w:cs="Times New Roman"/>
          <w:color w:val="000000"/>
        </w:rPr>
        <w:t>aktivitet</w:t>
      </w:r>
      <w:r w:rsidR="00231771" w:rsidRPr="00BB3085">
        <w:rPr>
          <w:rFonts w:ascii="Times New Roman" w:hAnsi="Times New Roman" w:cs="Times New Roman"/>
          <w:color w:val="000000"/>
        </w:rPr>
        <w:t>esh</w:t>
      </w:r>
      <w:r w:rsidRPr="00BB3085">
        <w:rPr>
          <w:rFonts w:ascii="Times New Roman" w:hAnsi="Times New Roman" w:cs="Times New Roman"/>
          <w:color w:val="000000"/>
        </w:rPr>
        <w:t xml:space="preserve"> të kufizuara nga </w:t>
      </w:r>
      <w:r w:rsidR="00231771">
        <w:rPr>
          <w:rFonts w:ascii="Times New Roman" w:hAnsi="Times New Roman" w:cs="Times New Roman"/>
          <w:color w:val="000000"/>
        </w:rPr>
        <w:t>b</w:t>
      </w:r>
      <w:r w:rsidRPr="00BB3085">
        <w:rPr>
          <w:rFonts w:ascii="Times New Roman" w:hAnsi="Times New Roman" w:cs="Times New Roman"/>
          <w:color w:val="000000"/>
        </w:rPr>
        <w:t>ashkia në qytet dhe në vende të populluara</w:t>
      </w:r>
      <w:r>
        <w:rPr>
          <w:rFonts w:ascii="Times New Roman" w:hAnsi="Times New Roman" w:cs="Times New Roman"/>
          <w:color w:val="000000"/>
        </w:rPr>
        <w:t xml:space="preserve">, </w:t>
      </w:r>
      <w:r w:rsidR="00231771" w:rsidRPr="00BB3085">
        <w:rPr>
          <w:rFonts w:ascii="Times New Roman" w:hAnsi="Times New Roman" w:cs="Times New Roman"/>
          <w:color w:val="000000"/>
        </w:rPr>
        <w:t>seps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zgj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rimi i tyre në </w:t>
      </w:r>
      <w:r w:rsidR="00231771" w:rsidRPr="00BB3085">
        <w:rPr>
          <w:rFonts w:ascii="Times New Roman" w:hAnsi="Times New Roman" w:cs="Times New Roman"/>
          <w:color w:val="000000"/>
        </w:rPr>
        <w:t>mënyrë</w:t>
      </w:r>
      <w:r w:rsidRPr="00BB3085">
        <w:rPr>
          <w:rFonts w:ascii="Times New Roman" w:hAnsi="Times New Roman" w:cs="Times New Roman"/>
          <w:color w:val="000000"/>
        </w:rPr>
        <w:t xml:space="preserve"> të pakufizuar sjell vështirësi në shërbimet që i ofroh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 komunit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tit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</w:rPr>
      </w:pPr>
      <w:r w:rsidRPr="00BB3085"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8221" w:type="dxa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396"/>
        <w:gridCol w:w="5844"/>
        <w:gridCol w:w="1981"/>
      </w:tblGrid>
      <w:tr w:rsidR="00BB3085" w:rsidRPr="00BB3085" w:rsidTr="00BB3085">
        <w:trPr>
          <w:trHeight w:val="530"/>
        </w:trPr>
        <w:tc>
          <w:tcPr>
            <w:tcW w:w="3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8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 xml:space="preserve">Lloji i </w:t>
            </w:r>
            <w:r w:rsidR="00F66C5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aktivitet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it</w:t>
            </w:r>
          </w:p>
        </w:tc>
        <w:tc>
          <w:tcPr>
            <w:tcW w:w="19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Tarifa (në vit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lekë)</w:t>
            </w:r>
          </w:p>
        </w:tc>
      </w:tr>
      <w:tr w:rsidR="00BB3085" w:rsidRPr="00BB3085" w:rsidTr="00BB3085">
        <w:tc>
          <w:tcPr>
            <w:tcW w:w="3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-Servis me një repart shërbimi</w:t>
            </w:r>
          </w:p>
        </w:tc>
        <w:tc>
          <w:tcPr>
            <w:tcW w:w="19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c>
          <w:tcPr>
            <w:tcW w:w="3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-Servis me dy repart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shërbimi</w:t>
            </w:r>
          </w:p>
        </w:tc>
        <w:tc>
          <w:tcPr>
            <w:tcW w:w="19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3000</w:t>
            </w:r>
          </w:p>
        </w:tc>
      </w:tr>
      <w:tr w:rsidR="00BB3085" w:rsidRPr="00BB3085" w:rsidTr="00BB3085">
        <w:tc>
          <w:tcPr>
            <w:tcW w:w="3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-Lavazh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1000</w:t>
            </w:r>
          </w:p>
        </w:tc>
      </w:tr>
      <w:tr w:rsidR="00BB3085" w:rsidRPr="00BB3085" w:rsidTr="00BB3085">
        <w:tc>
          <w:tcPr>
            <w:tcW w:w="3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-Subjekt për d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stinacion parkimi automjet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çdo vend parkimi</w:t>
            </w:r>
          </w:p>
        </w:tc>
        <w:tc>
          <w:tcPr>
            <w:tcW w:w="19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1000</w:t>
            </w:r>
          </w:p>
        </w:tc>
      </w:tr>
      <w:tr w:rsidR="00BB3085" w:rsidRPr="00BB3085" w:rsidTr="00BB3085">
        <w:tc>
          <w:tcPr>
            <w:tcW w:w="3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-D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pozitim mat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rial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in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rt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në sipërfaq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hapura privat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apo publik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3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-Lokal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 xml:space="preserve">e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dhe shërbime nat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pas orës 22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: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</w:t>
            </w:r>
          </w:p>
        </w:tc>
        <w:tc>
          <w:tcPr>
            <w:tcW w:w="19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3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lang w:eastAsia="it-IT"/>
              </w:rPr>
            </w:pPr>
          </w:p>
        </w:tc>
        <w:tc>
          <w:tcPr>
            <w:tcW w:w="58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lang w:eastAsia="it-IT"/>
              </w:rPr>
            </w:pPr>
          </w:p>
        </w:tc>
        <w:tc>
          <w:tcPr>
            <w:tcW w:w="19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it-IT"/>
              </w:rPr>
            </w:pP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Agjenti </w:t>
      </w:r>
      <w:r w:rsidR="00231771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atimor për vjeljen e kësaj taks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</w:t>
      </w:r>
      <w:r w:rsidR="00231771" w:rsidRPr="00BB3085">
        <w:rPr>
          <w:rFonts w:ascii="Times New Roman" w:hAnsi="Times New Roman" w:cs="Times New Roman"/>
          <w:color w:val="000000"/>
        </w:rPr>
        <w:t>Shërbimeve</w:t>
      </w:r>
      <w:r w:rsidRPr="00BB3085">
        <w:rPr>
          <w:rFonts w:ascii="Times New Roman" w:hAnsi="Times New Roman" w:cs="Times New Roman"/>
          <w:color w:val="000000"/>
        </w:rPr>
        <w:t xml:space="preserve"> Publik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në Bashkinë 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>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B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TARIFAT 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PAG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SËS PËR LI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>CE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NCAT </w:t>
      </w:r>
      <w:r w:rsidR="00231771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DHE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>CE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RTIFIKATAT NË TRANSPORTIN RRUGOR TË UDHËTARËV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QË LËSHOH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N NGA PUSHTETI VENDOR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8422" w:type="dxa"/>
        <w:tblInd w:w="-34" w:type="dxa"/>
        <w:tblLayout w:type="fixed"/>
        <w:tblLook w:val="01E0"/>
      </w:tblPr>
      <w:tblGrid>
        <w:gridCol w:w="568"/>
        <w:gridCol w:w="3120"/>
        <w:gridCol w:w="2304"/>
        <w:gridCol w:w="2430"/>
      </w:tblGrid>
      <w:tr w:rsidR="00BB3085" w:rsidRPr="00BB3085" w:rsidTr="00BB3085">
        <w:trPr>
          <w:trHeight w:val="867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Nr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231771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Emërtimi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</w:t>
            </w:r>
            <w:r w:rsidR="00231771"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arifa</w:t>
            </w:r>
          </w:p>
          <w:p w:rsidR="00BB3085" w:rsidRPr="00BB3085" w:rsidRDefault="00BB3085" w:rsidP="00231771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(në lekë)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Tarifa e shërbimit nga zyra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(në lekë)</w:t>
            </w:r>
          </w:p>
        </w:tc>
      </w:tr>
      <w:tr w:rsidR="00BB3085" w:rsidRPr="00BB3085" w:rsidTr="00BB3085"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  <w:r w:rsidR="00231771"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Licencat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633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ce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ncë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transport udhëtarësh në linjë të rregullt në qytet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40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rPr>
          <w:trHeight w:val="165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ce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ncë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transport udhëtarësh në linjë të rregullt rreth qytetit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Li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cenc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ë për transport udhëtarësh në linjë të rregullt midis qytet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brenda 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q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arkut për 5 vit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75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Licen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transport udhëtarësh në linjë të rregullt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ndërqytetëse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ndërmjet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q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arqeve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75</w:t>
            </w:r>
            <w:r w:rsidR="00231771">
              <w:rPr>
                <w:rFonts w:ascii="Times New Roman" w:hAnsi="Times New Roman" w:cs="Times New Roman"/>
                <w:b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lang w:eastAsia="it-IT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rPr>
          <w:trHeight w:val="1079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lastRenderedPageBreak/>
              <w:t xml:space="preserve"> </w:t>
            </w: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B3085">
              <w:rPr>
                <w:rFonts w:ascii="Times New Roman" w:hAnsi="Times New Roman" w:cs="Times New Roman"/>
                <w:lang w:eastAsia="it-IT"/>
              </w:rPr>
              <w:t>1</w:t>
            </w:r>
            <w:r>
              <w:rPr>
                <w:rFonts w:ascii="Times New Roman" w:hAnsi="Times New Roman" w:cs="Times New Roman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lang w:eastAsia="it-IT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ncë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transport me taksi (4+1) dhe (8+1) vende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1079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B3085">
              <w:rPr>
                <w:rFonts w:ascii="Times New Roman" w:hAnsi="Times New Roman" w:cs="Times New Roman"/>
                <w:lang w:eastAsia="it-IT"/>
              </w:rPr>
              <w:t>1</w:t>
            </w:r>
            <w:r>
              <w:rPr>
                <w:rFonts w:ascii="Times New Roman" w:hAnsi="Times New Roman" w:cs="Times New Roman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lang w:eastAsia="it-IT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Lic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ncë për </w:t>
            </w:r>
            <w:r w:rsidR="00231771" w:rsidRPr="00BB3085">
              <w:rPr>
                <w:rFonts w:ascii="Times New Roman" w:hAnsi="Times New Roman" w:cs="Times New Roman"/>
                <w:color w:val="000000"/>
                <w:lang w:eastAsia="it-IT"/>
              </w:rPr>
              <w:t>agjenci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transporti udhëtarësh me taksi brenda vendit për 5 vit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2000</w:t>
            </w:r>
          </w:p>
        </w:tc>
      </w:tr>
      <w:tr w:rsidR="00BB3085" w:rsidRPr="00BB3085" w:rsidTr="00BB3085">
        <w:trPr>
          <w:trHeight w:val="1079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B3085">
              <w:rPr>
                <w:rFonts w:ascii="Times New Roman" w:hAnsi="Times New Roman" w:cs="Times New Roman"/>
                <w:lang w:eastAsia="it-IT"/>
              </w:rPr>
              <w:t>1</w:t>
            </w:r>
            <w:r>
              <w:rPr>
                <w:rFonts w:ascii="Times New Roman" w:hAnsi="Times New Roman" w:cs="Times New Roman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lang w:eastAsia="it-IT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Lic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ncë për agjen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 transporti udhëtarësh ndërkombëtar për 5 vit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23177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40</w:t>
            </w:r>
            <w:r>
              <w:rPr>
                <w:rFonts w:ascii="Times New Roman" w:hAnsi="Times New Roman" w:cs="Times New Roman"/>
                <w:b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lang w:eastAsia="it-IT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2000</w:t>
            </w:r>
          </w:p>
        </w:tc>
      </w:tr>
      <w:tr w:rsidR="00BB3085" w:rsidRPr="00BB3085" w:rsidTr="00BB3085">
        <w:trPr>
          <w:trHeight w:val="1079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B3085">
              <w:rPr>
                <w:rFonts w:ascii="Times New Roman" w:hAnsi="Times New Roman" w:cs="Times New Roman"/>
                <w:lang w:eastAsia="it-IT"/>
              </w:rPr>
              <w:t>1</w:t>
            </w:r>
            <w:r>
              <w:rPr>
                <w:rFonts w:ascii="Times New Roman" w:hAnsi="Times New Roman" w:cs="Times New Roman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lang w:eastAsia="it-IT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Lic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ncë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transport mallrash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23177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40</w:t>
            </w:r>
            <w:r>
              <w:rPr>
                <w:rFonts w:ascii="Times New Roman" w:hAnsi="Times New Roman" w:cs="Times New Roman"/>
                <w:b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lang w:eastAsia="it-IT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2000</w:t>
            </w:r>
          </w:p>
        </w:tc>
      </w:tr>
      <w:tr w:rsidR="00BB3085" w:rsidRPr="00BB3085" w:rsidTr="00BB3085"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  <w:r w:rsidR="00231771"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Certifikatat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827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Certifikatë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transport udhëtarësh në linjë të rregullt qytetës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ja-JP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ja-JP"/>
              </w:rPr>
              <w:t>Certifikatë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ja-JP"/>
              </w:rPr>
              <w:t xml:space="preserve"> për transport udhëtarësh në linjë të rregullt rrethqytetës</w:t>
            </w:r>
            <w:r>
              <w:rPr>
                <w:rFonts w:ascii="Times New Roman" w:hAnsi="Times New Roman" w:cs="Times New Roman"/>
                <w:color w:val="000000"/>
                <w:lang w:eastAsia="ja-JP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ja-JP"/>
              </w:rPr>
              <w:t xml:space="preserve"> për 5 vit</w:t>
            </w:r>
            <w:r>
              <w:rPr>
                <w:rFonts w:ascii="Times New Roman" w:hAnsi="Times New Roman" w:cs="Times New Roman"/>
                <w:color w:val="000000"/>
                <w:lang w:eastAsia="ja-JP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ja-JP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7500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Certifikatë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transport udhëtarësh në linjë të rregullt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ndërqytetëse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brenda 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q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arkut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7500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rPr>
          <w:trHeight w:val="854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B3085">
              <w:rPr>
                <w:rFonts w:ascii="Times New Roman" w:hAnsi="Times New Roman" w:cs="Times New Roman"/>
                <w:lang w:eastAsia="it-IT"/>
              </w:rPr>
              <w:t>2</w:t>
            </w:r>
            <w:r>
              <w:rPr>
                <w:rFonts w:ascii="Times New Roman" w:hAnsi="Times New Roman" w:cs="Times New Roman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lang w:eastAsia="it-IT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Certifikatë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transport udhëtarësh në linjë të rregullt ndërqytetës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ndërmj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t 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q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arq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v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7500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2000</w:t>
            </w:r>
          </w:p>
        </w:tc>
      </w:tr>
      <w:tr w:rsidR="00BB3085" w:rsidRPr="00BB3085" w:rsidTr="00BB3085">
        <w:trPr>
          <w:trHeight w:val="1349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B3085">
              <w:rPr>
                <w:rFonts w:ascii="Times New Roman" w:hAnsi="Times New Roman" w:cs="Times New Roman"/>
                <w:lang w:eastAsia="it-IT"/>
              </w:rPr>
              <w:t>2</w:t>
            </w:r>
            <w:r>
              <w:rPr>
                <w:rFonts w:ascii="Times New Roman" w:hAnsi="Times New Roman" w:cs="Times New Roman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lang w:eastAsia="it-IT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Certifikatë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transport malli për të tr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tët dhe me qira brenda vendit për persona 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j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uridik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231771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 lek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ë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/ton kapacit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 x 5 vit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2000</w:t>
            </w:r>
          </w:p>
        </w:tc>
      </w:tr>
      <w:tr w:rsidR="00BB3085" w:rsidRPr="00BB3085" w:rsidTr="00BB3085"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  <w:r w:rsidRPr="00BB3085">
              <w:rPr>
                <w:rFonts w:ascii="Times New Roman" w:hAnsi="Times New Roman" w:cs="Times New Roman"/>
                <w:lang w:eastAsia="it-IT"/>
              </w:rPr>
              <w:t>2</w:t>
            </w:r>
            <w:r>
              <w:rPr>
                <w:rFonts w:ascii="Times New Roman" w:hAnsi="Times New Roman" w:cs="Times New Roman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lang w:eastAsia="it-IT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Certifikatë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transport malli për të tr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tët dhe me qira brenda vendit për persona 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f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izikë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231771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 lek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ë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/ton </w:t>
            </w:r>
            <w:r w:rsidR="00231771"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kapacitet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x 5 vit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rtifikatë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transport malli për n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voja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të veta dhe brenda vendit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 lek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ë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/ton </w:t>
            </w:r>
            <w:r w:rsidR="00231771"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kapacitet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x 5 vit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rPr>
          <w:trHeight w:val="863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31771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Certifikatë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tërheqës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5 vit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ind w:firstLine="720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2000</w:t>
            </w:r>
          </w:p>
        </w:tc>
      </w:tr>
      <w:tr w:rsidR="00BB3085" w:rsidRPr="00BB3085" w:rsidTr="00BB3085">
        <w:trPr>
          <w:trHeight w:val="863"/>
        </w:trPr>
        <w:tc>
          <w:tcPr>
            <w:tcW w:w="5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BB3085">
              <w:rPr>
                <w:rFonts w:ascii="Times New Roman" w:hAnsi="Times New Roman" w:cs="Times New Roman"/>
                <w:lang w:eastAsia="it-IT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Autorizim vjetor për çdo mjet mbi 10 ton</w:t>
            </w:r>
            <w:r w:rsidR="00231771">
              <w:rPr>
                <w:rFonts w:ascii="Times New Roman" w:hAnsi="Times New Roman" w:cs="Times New Roman"/>
                <w:color w:val="000000"/>
                <w:lang w:eastAsia="it-IT"/>
              </w:rPr>
              <w:t>ë që qarkullo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n në rrugët e </w:t>
            </w:r>
            <w:r w:rsidR="00231771" w:rsidRPr="00BB3085">
              <w:rPr>
                <w:rFonts w:ascii="Times New Roman" w:hAnsi="Times New Roman" w:cs="Times New Roman"/>
                <w:color w:val="000000"/>
                <w:lang w:eastAsia="it-IT"/>
              </w:rPr>
              <w:t>brendshme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Bashkisë Kamëz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23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ind w:firstLine="720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10</w:t>
            </w:r>
            <w:r w:rsidR="00231771">
              <w:rPr>
                <w:rFonts w:ascii="Times New Roman" w:hAnsi="Times New Roman" w:cs="Times New Roman"/>
                <w:b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lang w:eastAsia="it-IT"/>
              </w:rPr>
              <w:t>000</w:t>
            </w:r>
          </w:p>
        </w:tc>
        <w:tc>
          <w:tcPr>
            <w:tcW w:w="24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ind w:firstLine="720"/>
              <w:rPr>
                <w:rFonts w:ascii="Times New Roman" w:hAnsi="Times New Roman" w:cs="Times New Roman"/>
                <w:lang w:eastAsia="it-IT"/>
              </w:rPr>
            </w:pPr>
            <w:r w:rsidRPr="00BB3085">
              <w:rPr>
                <w:rFonts w:ascii="Times New Roman" w:hAnsi="Times New Roman" w:cs="Times New Roman"/>
                <w:lang w:eastAsia="it-IT"/>
              </w:rPr>
              <w:t xml:space="preserve"> -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b/>
          <w:color w:val="000000"/>
        </w:rPr>
        <w:t>Shënim:</w:t>
      </w:r>
      <w:r w:rsidRPr="00BB3085">
        <w:rPr>
          <w:rFonts w:ascii="Times New Roman" w:hAnsi="Times New Roman" w:cs="Times New Roman"/>
          <w:color w:val="000000"/>
        </w:rPr>
        <w:t xml:space="preserve"> Për dublikatë me të njëjtën përmbajtj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dhe afat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vl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fta paguhet 30% e vlerës së plotë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për vjeljen e kësaj tarif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Shërbimev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Publik</w:t>
      </w:r>
      <w:r w:rsidR="00231771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në Bashkinë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TARIFA </w:t>
      </w:r>
      <w:r w:rsidR="00231771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PARKIMIT TË AUTOMJET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="00231771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8280" w:type="dxa"/>
        <w:tblInd w:w="10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430"/>
        <w:gridCol w:w="5873"/>
        <w:gridCol w:w="1977"/>
      </w:tblGrid>
      <w:tr w:rsidR="00BB3085" w:rsidRPr="00BB3085" w:rsidTr="00BB3085">
        <w:tc>
          <w:tcPr>
            <w:tcW w:w="2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9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231771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Kategoritë dhe lloj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 e automjet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v</w:t>
            </w:r>
            <w:r w:rsidR="00231771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Tarifa</w:t>
            </w: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(për orë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lekë)</w:t>
            </w:r>
          </w:p>
        </w:tc>
      </w:tr>
      <w:tr w:rsidR="00BB3085" w:rsidRPr="00BB3085" w:rsidTr="00BB3085">
        <w:tc>
          <w:tcPr>
            <w:tcW w:w="2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9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Parkime ditor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</w:p>
        </w:tc>
        <w:tc>
          <w:tcPr>
            <w:tcW w:w="19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2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1 </w:t>
            </w:r>
          </w:p>
        </w:tc>
        <w:tc>
          <w:tcPr>
            <w:tcW w:w="59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Parkimi i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autobu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së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ve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në vende të caktuara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në territore publik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</w:t>
            </w:r>
          </w:p>
        </w:tc>
      </w:tr>
      <w:tr w:rsidR="00BB3085" w:rsidRPr="00BB3085" w:rsidTr="00BB3085">
        <w:tc>
          <w:tcPr>
            <w:tcW w:w="2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59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Parkimi i autoveturav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në vende të caktuara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në territore publik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</w:t>
            </w:r>
          </w:p>
        </w:tc>
      </w:tr>
      <w:tr w:rsidR="00BB3085" w:rsidRPr="00BB3085" w:rsidTr="00BB3085">
        <w:tc>
          <w:tcPr>
            <w:tcW w:w="2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59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Parkimi i kamionëv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lloj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v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ndryshme nga 2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5 deri 16 ton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</w:p>
        </w:tc>
        <w:tc>
          <w:tcPr>
            <w:tcW w:w="19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</w:t>
            </w:r>
          </w:p>
        </w:tc>
      </w:tr>
      <w:tr w:rsidR="00BB3085" w:rsidRPr="00BB3085" w:rsidTr="00BB3085">
        <w:tc>
          <w:tcPr>
            <w:tcW w:w="2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B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9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Parkimi i automjet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v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në vende publik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apo privat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para lokal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v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në vende të caktuara</w:t>
            </w:r>
          </w:p>
        </w:tc>
        <w:tc>
          <w:tcPr>
            <w:tcW w:w="19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Tarifa/vend</w:t>
            </w:r>
          </w:p>
          <w:p w:rsidR="00BB3085" w:rsidRPr="00BB3085" w:rsidRDefault="00BB3085" w:rsidP="002B4370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(vjetor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)</w:t>
            </w:r>
          </w:p>
        </w:tc>
      </w:tr>
      <w:tr w:rsidR="00BB3085" w:rsidRPr="00BB3085" w:rsidTr="00BB3085">
        <w:trPr>
          <w:trHeight w:val="359"/>
        </w:trPr>
        <w:tc>
          <w:tcPr>
            <w:tcW w:w="2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1</w:t>
            </w:r>
          </w:p>
        </w:tc>
        <w:tc>
          <w:tcPr>
            <w:tcW w:w="59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Në vende publik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apo privat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para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lokal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ve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shërbimit</w:t>
            </w:r>
          </w:p>
        </w:tc>
        <w:tc>
          <w:tcPr>
            <w:tcW w:w="19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1500</w:t>
            </w:r>
          </w:p>
        </w:tc>
      </w:tr>
      <w:tr w:rsidR="00BB3085" w:rsidRPr="00BB3085" w:rsidTr="00BB3085">
        <w:tc>
          <w:tcPr>
            <w:tcW w:w="2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2</w:t>
            </w:r>
          </w:p>
        </w:tc>
        <w:tc>
          <w:tcPr>
            <w:tcW w:w="59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Në vende të caktuara për parkime të rrethuara</w:t>
            </w:r>
          </w:p>
        </w:tc>
        <w:tc>
          <w:tcPr>
            <w:tcW w:w="19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2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59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B4370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t>Tarifë parkimi për ç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do mjet të linjav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rreth qytetit dhe midis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qytet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v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28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lang w:eastAsia="it-IT"/>
              </w:rPr>
            </w:pPr>
          </w:p>
        </w:tc>
        <w:tc>
          <w:tcPr>
            <w:tcW w:w="59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eastAsia="Calibri" w:hAnsi="Times New Roman" w:cs="Times New Roman"/>
                <w:lang w:eastAsia="it-IT"/>
              </w:rPr>
            </w:pPr>
          </w:p>
        </w:tc>
        <w:tc>
          <w:tcPr>
            <w:tcW w:w="199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it-IT"/>
              </w:rPr>
            </w:pP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- Struktura për vjeljen e këtyre </w:t>
      </w:r>
      <w:r w:rsidR="002B4370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 xml:space="preserve">arifave të mësipërme do të jetë Drejtoria e </w:t>
      </w:r>
      <w:r w:rsidR="002B4370" w:rsidRPr="00BB3085">
        <w:rPr>
          <w:rFonts w:ascii="Times New Roman" w:hAnsi="Times New Roman" w:cs="Times New Roman"/>
          <w:color w:val="000000"/>
        </w:rPr>
        <w:t>Shërbimeve</w:t>
      </w:r>
      <w:r w:rsidRPr="00BB3085">
        <w:rPr>
          <w:rFonts w:ascii="Times New Roman" w:hAnsi="Times New Roman" w:cs="Times New Roman"/>
          <w:color w:val="000000"/>
        </w:rPr>
        <w:t xml:space="preserve"> Publik</w:t>
      </w:r>
      <w:r w:rsidR="002B4370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C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TARIFË PËR PLOTËSIM KARTONI PËR KOMUNAT QË I </w:t>
      </w:r>
      <w:r w:rsidR="002B4370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KOR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RE</w:t>
      </w:r>
      <w:r w:rsidR="002B4370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SPONDOJNË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BASHKISË KAMËZ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Tarifa për plotësim kartoni të fugon</w:t>
      </w:r>
      <w:r w:rsidR="002B4370"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>v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taksi (8+1)</w:t>
      </w:r>
      <w:r w:rsidR="002B4370"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dh</w:t>
      </w:r>
      <w:r w:rsidR="002B4370">
        <w:rPr>
          <w:rFonts w:ascii="Times New Roman" w:hAnsi="Times New Roman" w:cs="Times New Roman"/>
          <w:color w:val="000000"/>
        </w:rPr>
        <w:t>e (</w:t>
      </w:r>
      <w:r w:rsidRPr="00BB3085">
        <w:rPr>
          <w:rFonts w:ascii="Times New Roman" w:hAnsi="Times New Roman" w:cs="Times New Roman"/>
          <w:color w:val="000000"/>
        </w:rPr>
        <w:t>4+1) të komunav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që i kor</w:t>
      </w:r>
      <w:r w:rsidR="002B4370">
        <w:rPr>
          <w:rFonts w:ascii="Times New Roman" w:hAnsi="Times New Roman" w:cs="Times New Roman"/>
          <w:color w:val="000000"/>
        </w:rPr>
        <w:t>re</w:t>
      </w:r>
      <w:r w:rsidRPr="00BB3085">
        <w:rPr>
          <w:rFonts w:ascii="Times New Roman" w:hAnsi="Times New Roman" w:cs="Times New Roman"/>
          <w:color w:val="000000"/>
        </w:rPr>
        <w:t xml:space="preserve">spondojnë Bashkisë Kamëz është </w:t>
      </w:r>
      <w:r w:rsidRPr="00BB3085">
        <w:rPr>
          <w:rFonts w:ascii="Times New Roman" w:hAnsi="Times New Roman" w:cs="Times New Roman"/>
          <w:b/>
          <w:color w:val="000000"/>
        </w:rPr>
        <w:t>3</w:t>
      </w:r>
      <w:r w:rsidR="002B4370">
        <w:rPr>
          <w:rFonts w:ascii="Times New Roman" w:hAnsi="Times New Roman" w:cs="Times New Roman"/>
          <w:b/>
          <w:color w:val="000000"/>
        </w:rPr>
        <w:t>,</w:t>
      </w:r>
      <w:r w:rsidRPr="00BB3085">
        <w:rPr>
          <w:rFonts w:ascii="Times New Roman" w:hAnsi="Times New Roman" w:cs="Times New Roman"/>
          <w:b/>
          <w:color w:val="000000"/>
        </w:rPr>
        <w:t>000 (tr</w:t>
      </w:r>
      <w:r w:rsidR="002B4370">
        <w:rPr>
          <w:rFonts w:ascii="Times New Roman" w:hAnsi="Times New Roman" w:cs="Times New Roman"/>
          <w:b/>
          <w:color w:val="000000"/>
        </w:rPr>
        <w:t xml:space="preserve">e </w:t>
      </w:r>
      <w:r w:rsidRPr="00BB3085">
        <w:rPr>
          <w:rFonts w:ascii="Times New Roman" w:hAnsi="Times New Roman" w:cs="Times New Roman"/>
          <w:b/>
          <w:color w:val="000000"/>
        </w:rPr>
        <w:t>mijë) lek</w:t>
      </w:r>
      <w:r w:rsidR="002B4370">
        <w:rPr>
          <w:rFonts w:ascii="Times New Roman" w:hAnsi="Times New Roman" w:cs="Times New Roman"/>
          <w:b/>
          <w:color w:val="000000"/>
        </w:rPr>
        <w:t>ë</w:t>
      </w:r>
      <w:r>
        <w:rPr>
          <w:rFonts w:ascii="Times New Roman" w:hAnsi="Times New Roman" w:cs="Times New Roman"/>
          <w:b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Agjent tatimor për vjeljen e kësaj tarif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</w:t>
      </w:r>
      <w:r w:rsidR="002B4370" w:rsidRPr="00BB3085">
        <w:rPr>
          <w:rFonts w:ascii="Times New Roman" w:hAnsi="Times New Roman" w:cs="Times New Roman"/>
          <w:color w:val="000000"/>
        </w:rPr>
        <w:t>Shërbimeve</w:t>
      </w:r>
      <w:r w:rsidRPr="00BB3085">
        <w:rPr>
          <w:rFonts w:ascii="Times New Roman" w:hAnsi="Times New Roman" w:cs="Times New Roman"/>
          <w:color w:val="000000"/>
        </w:rPr>
        <w:t xml:space="preserve"> Publik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në Bashkinë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numPr>
          <w:ilvl w:val="0"/>
          <w:numId w:val="8"/>
        </w:num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TARIFË PËR SHËRBIMET FUN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RAL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</w:p>
    <w:p w:rsidR="00BB3085" w:rsidRPr="00BB3085" w:rsidRDefault="00BB3085" w:rsidP="00BB3085">
      <w:pPr>
        <w:tabs>
          <w:tab w:val="left" w:pos="1485"/>
        </w:tabs>
        <w:spacing w:after="0"/>
        <w:ind w:left="13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8221" w:type="dxa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381"/>
        <w:gridCol w:w="5866"/>
        <w:gridCol w:w="1974"/>
      </w:tblGrid>
      <w:tr w:rsidR="00BB3085" w:rsidRPr="00BB3085" w:rsidTr="00BB3085">
        <w:tc>
          <w:tcPr>
            <w:tcW w:w="3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8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  <w:r w:rsidR="002B4370"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19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Tarifa (lekë)</w:t>
            </w:r>
          </w:p>
        </w:tc>
      </w:tr>
      <w:tr w:rsidR="00BB3085" w:rsidRPr="00BB3085" w:rsidTr="00BB3085">
        <w:tc>
          <w:tcPr>
            <w:tcW w:w="3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Varrim i ri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14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3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Varrim i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eshtrave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sjella nga rreth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 ose vendet e tjera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458"/>
        </w:trPr>
        <w:tc>
          <w:tcPr>
            <w:tcW w:w="3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Hapj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nxj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rrj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kufome dhe mbyllj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varri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359"/>
        </w:trPr>
        <w:tc>
          <w:tcPr>
            <w:tcW w:w="3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Varrim b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359"/>
        </w:trPr>
        <w:tc>
          <w:tcPr>
            <w:tcW w:w="38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. </w:t>
            </w:r>
          </w:p>
        </w:tc>
        <w:tc>
          <w:tcPr>
            <w:tcW w:w="586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Tarifë për firmat e mermerit që rregullojnë varr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1500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Këto tarifa do të paguhen nga familjarë ose 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dhe të afërm të të vdekurv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në arkën e Bashkisë Kamëz ose në një bankë të nivelit të dytë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 xml:space="preserve">Struktura e ngarkuar për vjeljen e këtyre </w:t>
      </w:r>
      <w:r w:rsidR="002B4370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arifave është Drejtoria e Pastrim</w:t>
      </w:r>
      <w:r w:rsidR="002B4370">
        <w:rPr>
          <w:rFonts w:ascii="Times New Roman" w:hAnsi="Times New Roman" w:cs="Times New Roman"/>
          <w:color w:val="000000"/>
        </w:rPr>
        <w:t>-G</w:t>
      </w:r>
      <w:r w:rsidRPr="00BB3085">
        <w:rPr>
          <w:rFonts w:ascii="Times New Roman" w:hAnsi="Times New Roman" w:cs="Times New Roman"/>
          <w:color w:val="000000"/>
        </w:rPr>
        <w:t>jelbërimit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TARIFA 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PASTRIMIT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LARGIMIT </w:t>
      </w:r>
      <w:r w:rsidR="002B4370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DHE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KOMPOSTIMIT TË MB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TURINAV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</w:p>
    <w:p w:rsidR="00BB3085" w:rsidRPr="00BB3085" w:rsidRDefault="00BB3085" w:rsidP="00BB3085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8222" w:type="dxa"/>
        <w:tblInd w:w="108" w:type="dxa"/>
        <w:tblLook w:val="01E0"/>
      </w:tblPr>
      <w:tblGrid>
        <w:gridCol w:w="470"/>
        <w:gridCol w:w="5848"/>
        <w:gridCol w:w="1904"/>
      </w:tblGrid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2B4370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Tarifa (vjetor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lekë)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PËR FAMILJARË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107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të gjitha familjet në juridiksion të Bashkisë Kamëz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1600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B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PËR NJËSITË TREGTAR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458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tregtarët e bulmetit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mishit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peshkut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tregtarët e fruta-perimev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dhe ushqimev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tregtarët e artikujv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industrialë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4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bar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restorant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kafenë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bar-kafe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diskot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ka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B4370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t>Për hotele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mot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l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kompl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ks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turistik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lekë/dhom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/vit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6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organizata shoqëror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fondacion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543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7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institucion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 social-kulturor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shkolla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kol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gj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shtetëror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ose privat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8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bilardot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9</w:t>
            </w: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kënd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 sportiv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(fusha minifutbolli) e të tjera të kësaj natyre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86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loj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rat e fatit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subjektet e biznesit madh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188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11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çdo njësi shërbimi dhe artizanati: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188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Kur veprimtaria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klasifikohet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biznes i vogël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 Kur veprimtaria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klasifikohet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biznes i madh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Kur subjektet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klasifikohen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biznes i madh farmaci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25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12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njësi prodhimi: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 Kur veprimtaria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klasifikohet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biznes i vogël 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 Kur veprimtaria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klasifikohet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biznes i madh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70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13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subjektet e ndërtimit klasifikuar biznes i madh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70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14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subjektet e m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dha të klasifikuara kompani VIP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120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Për subjektet që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klasifikohen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si ambulant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1500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16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2B4370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Mjedis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dministrativ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Shtetëror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-b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Privat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17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A93AAB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Ndërmarrje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/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Institucione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Bankat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Albtelekom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Filiali i Postës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</w:t>
            </w:r>
            <w:r w:rsidR="002B437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Zyra 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P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unës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Zyra e 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B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ujqësisë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Agjencia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sigurimeve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s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hoqëror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Komisariati i Policisë 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n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Kompani 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s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igurimesh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Agjenci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këmbimit valutor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fondacion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 të ngjashme me to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Të tjera publik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 privat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5000</w:t>
            </w:r>
          </w:p>
        </w:tc>
      </w:tr>
      <w:tr w:rsidR="00BB3085" w:rsidRPr="00BB3085" w:rsidTr="00BB3085">
        <w:trPr>
          <w:trHeight w:val="271"/>
        </w:trPr>
        <w:tc>
          <w:tcPr>
            <w:tcW w:w="4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18</w:t>
            </w:r>
          </w:p>
        </w:tc>
        <w:tc>
          <w:tcPr>
            <w:tcW w:w="58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Tarifa e pastrimit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largimit të </w:t>
            </w:r>
            <w:r w:rsidR="002B4370" w:rsidRPr="00BB3085">
              <w:rPr>
                <w:rFonts w:ascii="Times New Roman" w:hAnsi="Times New Roman" w:cs="Times New Roman"/>
                <w:color w:val="000000"/>
                <w:lang w:eastAsia="it-IT"/>
              </w:rPr>
              <w:t>mbeturinave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familjet që ndërtojnë dhe pa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j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is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n me leje ndërtimi nga KRT e Bashkisë Kamëz për çdo </w:t>
            </w:r>
            <w:r w:rsidR="00F66C50">
              <w:rPr>
                <w:rFonts w:ascii="Times New Roman" w:hAnsi="Times New Roman" w:cs="Times New Roman"/>
                <w:color w:val="000000"/>
                <w:lang w:eastAsia="it-IT"/>
              </w:rPr>
              <w:t>banes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:</w:t>
            </w:r>
          </w:p>
          <w:p w:rsidR="00BB3085" w:rsidRPr="00BB3085" w:rsidRDefault="00BB3085" w:rsidP="00BB3085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deri në 3 (tr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) kate ndërtim</w:t>
            </w:r>
          </w:p>
          <w:p w:rsidR="00BB3085" w:rsidRPr="00BB3085" w:rsidRDefault="00BB3085" w:rsidP="002B4370">
            <w:pPr>
              <w:tabs>
                <w:tab w:val="left" w:pos="1485"/>
              </w:tabs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- mbi 3 (tr</w:t>
            </w:r>
            <w:r w:rsidR="002B4370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) kate ndërtim</w:t>
            </w:r>
          </w:p>
        </w:tc>
        <w:tc>
          <w:tcPr>
            <w:tcW w:w="19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tabs>
                <w:tab w:val="left" w:pos="1485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20</w:t>
            </w:r>
            <w:r w:rsidR="002B4370">
              <w:rPr>
                <w:rFonts w:ascii="Times New Roman" w:hAnsi="Times New Roman" w:cs="Times New Roman"/>
                <w:b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lang w:eastAsia="it-IT"/>
              </w:rPr>
              <w:t>000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lang w:eastAsia="it-IT"/>
              </w:rPr>
              <w:t>70</w:t>
            </w:r>
            <w:r w:rsidR="002B4370">
              <w:rPr>
                <w:rFonts w:ascii="Times New Roman" w:hAnsi="Times New Roman" w:cs="Times New Roman"/>
                <w:b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lang w:eastAsia="it-IT"/>
              </w:rPr>
              <w:t>000</w:t>
            </w:r>
          </w:p>
        </w:tc>
      </w:tr>
    </w:tbl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për vjeljen e kësaj tarif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do të jetë Drejtoria e Taksave dhe Tarifave Vendor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në Bashkinë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Detyrimi vjetor i </w:t>
      </w:r>
      <w:r w:rsidR="002B4370" w:rsidRPr="00BB3085">
        <w:rPr>
          <w:rFonts w:ascii="Times New Roman" w:hAnsi="Times New Roman" w:cs="Times New Roman"/>
          <w:color w:val="000000"/>
        </w:rPr>
        <w:t>taksapaguesit</w:t>
      </w:r>
      <w:r w:rsidRPr="00BB3085">
        <w:rPr>
          <w:rFonts w:ascii="Times New Roman" w:hAnsi="Times New Roman" w:cs="Times New Roman"/>
          <w:color w:val="000000"/>
        </w:rPr>
        <w:t xml:space="preserve"> për </w:t>
      </w:r>
      <w:r w:rsidR="002B4370">
        <w:rPr>
          <w:rFonts w:ascii="Times New Roman" w:hAnsi="Times New Roman" w:cs="Times New Roman"/>
          <w:color w:val="000000"/>
        </w:rPr>
        <w:t>k</w:t>
      </w:r>
      <w:r w:rsidRPr="00BB3085">
        <w:rPr>
          <w:rFonts w:ascii="Times New Roman" w:hAnsi="Times New Roman" w:cs="Times New Roman"/>
          <w:color w:val="000000"/>
        </w:rPr>
        <w:t>ategorinë A</w:t>
      </w:r>
      <w:r w:rsidR="002B4370">
        <w:rPr>
          <w:rFonts w:ascii="Times New Roman" w:hAnsi="Times New Roman" w:cs="Times New Roman"/>
          <w:b/>
          <w:color w:val="000000"/>
        </w:rPr>
        <w:t xml:space="preserve"> “</w:t>
      </w:r>
      <w:r w:rsidRPr="00BB3085">
        <w:rPr>
          <w:rFonts w:ascii="Times New Roman" w:hAnsi="Times New Roman" w:cs="Times New Roman"/>
          <w:b/>
          <w:color w:val="000000"/>
        </w:rPr>
        <w:t>Familjarët</w:t>
      </w:r>
      <w:r w:rsidR="002B4370">
        <w:rPr>
          <w:rFonts w:ascii="Times New Roman" w:hAnsi="Times New Roman" w:cs="Times New Roman"/>
          <w:b/>
          <w:color w:val="000000"/>
        </w:rPr>
        <w:t>”</w:t>
      </w:r>
      <w:r w:rsidRPr="00BB3085">
        <w:rPr>
          <w:rFonts w:ascii="Times New Roman" w:hAnsi="Times New Roman" w:cs="Times New Roman"/>
          <w:color w:val="000000"/>
        </w:rPr>
        <w:t xml:space="preserve"> paguhet me një këst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brenda datës 30 </w:t>
      </w:r>
      <w:r w:rsidR="002B4370">
        <w:rPr>
          <w:rFonts w:ascii="Times New Roman" w:hAnsi="Times New Roman" w:cs="Times New Roman"/>
          <w:color w:val="000000"/>
        </w:rPr>
        <w:t>q</w:t>
      </w:r>
      <w:r w:rsidR="002B4370" w:rsidRPr="00BB3085">
        <w:rPr>
          <w:rFonts w:ascii="Times New Roman" w:hAnsi="Times New Roman" w:cs="Times New Roman"/>
          <w:color w:val="000000"/>
        </w:rPr>
        <w:t>ershor</w:t>
      </w:r>
      <w:r w:rsidRPr="00BB3085">
        <w:rPr>
          <w:rFonts w:ascii="Times New Roman" w:hAnsi="Times New Roman" w:cs="Times New Roman"/>
          <w:color w:val="000000"/>
        </w:rPr>
        <w:t xml:space="preserve"> të vitit kal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ndarik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tabs>
          <w:tab w:val="left" w:pos="148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Për të gjith</w:t>
      </w:r>
      <w:r w:rsidR="002B4370">
        <w:rPr>
          <w:rFonts w:ascii="Times New Roman" w:hAnsi="Times New Roman" w:cs="Times New Roman"/>
          <w:color w:val="000000"/>
        </w:rPr>
        <w:t>a</w:t>
      </w:r>
      <w:r w:rsidRPr="00BB3085">
        <w:rPr>
          <w:rFonts w:ascii="Times New Roman" w:hAnsi="Times New Roman" w:cs="Times New Roman"/>
          <w:color w:val="000000"/>
        </w:rPr>
        <w:t xml:space="preserve"> subjektet e tjera </w:t>
      </w:r>
      <w:r w:rsidR="002B4370">
        <w:rPr>
          <w:rFonts w:ascii="Times New Roman" w:hAnsi="Times New Roman" w:cs="Times New Roman"/>
          <w:color w:val="000000"/>
        </w:rPr>
        <w:t>k</w:t>
      </w:r>
      <w:r w:rsidRPr="00BB3085">
        <w:rPr>
          <w:rFonts w:ascii="Times New Roman" w:hAnsi="Times New Roman" w:cs="Times New Roman"/>
          <w:color w:val="000000"/>
        </w:rPr>
        <w:t xml:space="preserve">ategoria B </w:t>
      </w:r>
      <w:r w:rsidRPr="00BB3085">
        <w:rPr>
          <w:rFonts w:ascii="Times New Roman" w:hAnsi="Times New Roman" w:cs="Times New Roman"/>
          <w:b/>
          <w:color w:val="000000"/>
        </w:rPr>
        <w:t>“Për njësitë tregtar</w:t>
      </w:r>
      <w:r w:rsidR="002B4370">
        <w:rPr>
          <w:rFonts w:ascii="Times New Roman" w:hAnsi="Times New Roman" w:cs="Times New Roman"/>
          <w:b/>
          <w:color w:val="000000"/>
        </w:rPr>
        <w:t>e</w:t>
      </w:r>
      <w:r w:rsidRPr="00BB3085">
        <w:rPr>
          <w:rFonts w:ascii="Times New Roman" w:hAnsi="Times New Roman" w:cs="Times New Roman"/>
          <w:b/>
          <w:color w:val="000000"/>
        </w:rPr>
        <w:t>”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detyrimi paguhet brenda datës 20 </w:t>
      </w:r>
      <w:r w:rsidR="002B4370">
        <w:rPr>
          <w:rFonts w:ascii="Times New Roman" w:hAnsi="Times New Roman" w:cs="Times New Roman"/>
          <w:color w:val="000000"/>
        </w:rPr>
        <w:t>p</w:t>
      </w:r>
      <w:r w:rsidRPr="00BB3085">
        <w:rPr>
          <w:rFonts w:ascii="Times New Roman" w:hAnsi="Times New Roman" w:cs="Times New Roman"/>
          <w:color w:val="000000"/>
        </w:rPr>
        <w:t>rill të vitit ushtrimor aktual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Për subjektet e r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ja të r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gjistruara gjatë vitit ushtrimor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detyrimet lindin në momentin e r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gjistrimit në QKR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G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TARIFAT 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SHËRBIMEV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QË R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ALIZOH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 NGA DREJTORIA </w:t>
      </w:r>
      <w:r w:rsidR="002B437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PLANIFIKIMIT </w:t>
      </w:r>
      <w:r w:rsidR="002B4370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DHE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KONTROLLIT TË ZHVILLIMIT TË TERRITORIT</w:t>
      </w: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>Sipas n</w:t>
      </w:r>
      <w:r w:rsidR="002B437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nit 13 të “</w:t>
      </w:r>
      <w:r w:rsidR="002B4370" w:rsidRPr="00BB3085">
        <w:rPr>
          <w:rFonts w:ascii="Times New Roman" w:hAnsi="Times New Roman" w:cs="Times New Roman"/>
          <w:color w:val="000000"/>
        </w:rPr>
        <w:t>Rregullores</w:t>
      </w:r>
      <w:r w:rsidRPr="00BB3085">
        <w:rPr>
          <w:rFonts w:ascii="Times New Roman" w:hAnsi="Times New Roman" w:cs="Times New Roman"/>
          <w:color w:val="000000"/>
        </w:rPr>
        <w:t xml:space="preserve"> uniforme të kontrollit të zhvillimit të territorit”</w:t>
      </w:r>
      <w:r w:rsidR="00626D0C"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pika 3</w:t>
      </w:r>
      <w:r w:rsidR="00626D0C"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thotë</w:t>
      </w:r>
      <w:r w:rsidR="00626D0C">
        <w:rPr>
          <w:rFonts w:ascii="Times New Roman" w:hAnsi="Times New Roman" w:cs="Times New Roman"/>
          <w:color w:val="000000"/>
        </w:rPr>
        <w:t>:</w:t>
      </w:r>
      <w:r w:rsidRPr="00BB3085">
        <w:rPr>
          <w:rFonts w:ascii="Times New Roman" w:hAnsi="Times New Roman" w:cs="Times New Roman"/>
          <w:color w:val="000000"/>
        </w:rPr>
        <w:t xml:space="preserve"> “</w:t>
      </w:r>
      <w:r w:rsidR="00626D0C">
        <w:rPr>
          <w:rFonts w:ascii="Times New Roman" w:hAnsi="Times New Roman" w:cs="Times New Roman"/>
          <w:color w:val="000000"/>
        </w:rPr>
        <w:t>P</w:t>
      </w:r>
      <w:r w:rsidRPr="00BB3085">
        <w:rPr>
          <w:rFonts w:ascii="Times New Roman" w:hAnsi="Times New Roman" w:cs="Times New Roman"/>
          <w:color w:val="000000"/>
        </w:rPr>
        <w:t>ër çdo kërkesë për punime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njësia e </w:t>
      </w:r>
      <w:r w:rsidR="00626D0C" w:rsidRPr="00BB3085">
        <w:rPr>
          <w:rFonts w:ascii="Times New Roman" w:hAnsi="Times New Roman" w:cs="Times New Roman"/>
          <w:color w:val="000000"/>
        </w:rPr>
        <w:t>qeverisj</w:t>
      </w:r>
      <w:r w:rsidR="00626D0C">
        <w:rPr>
          <w:rFonts w:ascii="Times New Roman" w:hAnsi="Times New Roman" w:cs="Times New Roman"/>
          <w:color w:val="000000"/>
        </w:rPr>
        <w:t>e</w:t>
      </w:r>
      <w:r w:rsidR="00626D0C" w:rsidRPr="00BB3085">
        <w:rPr>
          <w:rFonts w:ascii="Times New Roman" w:hAnsi="Times New Roman" w:cs="Times New Roman"/>
          <w:color w:val="000000"/>
        </w:rPr>
        <w:t>s</w:t>
      </w:r>
      <w:r w:rsidRPr="00BB3085">
        <w:rPr>
          <w:rFonts w:ascii="Times New Roman" w:hAnsi="Times New Roman" w:cs="Times New Roman"/>
          <w:color w:val="000000"/>
        </w:rPr>
        <w:t xml:space="preserve"> vendor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mund të zbatojë një tarifë për shqyrtimin e kërkesës sipas </w:t>
      </w:r>
      <w:r w:rsidR="00626D0C" w:rsidRPr="00BB3085">
        <w:rPr>
          <w:rFonts w:ascii="Times New Roman" w:hAnsi="Times New Roman" w:cs="Times New Roman"/>
          <w:color w:val="000000"/>
        </w:rPr>
        <w:t>përcaktimit</w:t>
      </w:r>
      <w:r w:rsidRPr="00BB3085">
        <w:rPr>
          <w:rFonts w:ascii="Times New Roman" w:hAnsi="Times New Roman" w:cs="Times New Roman"/>
          <w:color w:val="000000"/>
        </w:rPr>
        <w:t xml:space="preserve"> të </w:t>
      </w:r>
      <w:r w:rsidR="00626D0C" w:rsidRPr="00BB3085">
        <w:rPr>
          <w:rFonts w:ascii="Times New Roman" w:hAnsi="Times New Roman" w:cs="Times New Roman"/>
          <w:color w:val="000000"/>
        </w:rPr>
        <w:t>legjislacionit</w:t>
      </w:r>
      <w:r w:rsidRPr="00BB3085">
        <w:rPr>
          <w:rFonts w:ascii="Times New Roman" w:hAnsi="Times New Roman" w:cs="Times New Roman"/>
          <w:color w:val="000000"/>
        </w:rPr>
        <w:t xml:space="preserve"> të </w:t>
      </w:r>
      <w:r w:rsidR="00626D0C" w:rsidRPr="00BB3085">
        <w:rPr>
          <w:rFonts w:ascii="Times New Roman" w:hAnsi="Times New Roman" w:cs="Times New Roman"/>
          <w:color w:val="000000"/>
        </w:rPr>
        <w:t>posaçëm</w:t>
      </w:r>
      <w:r w:rsidRPr="00BB3085">
        <w:rPr>
          <w:rFonts w:ascii="Times New Roman" w:hAnsi="Times New Roman" w:cs="Times New Roman"/>
          <w:color w:val="000000"/>
        </w:rPr>
        <w:t xml:space="preserve"> për taksat vendor</w:t>
      </w:r>
      <w:r w:rsidR="00626D0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Vlera e kësaj tarif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llogarit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t mbi bazën e </w:t>
      </w:r>
      <w:r w:rsidR="00626D0C" w:rsidRPr="00BB3085">
        <w:rPr>
          <w:rFonts w:ascii="Times New Roman" w:hAnsi="Times New Roman" w:cs="Times New Roman"/>
          <w:color w:val="000000"/>
        </w:rPr>
        <w:t>sipërfaqes</w:t>
      </w:r>
      <w:r w:rsidRPr="00BB3085">
        <w:rPr>
          <w:rFonts w:ascii="Times New Roman" w:hAnsi="Times New Roman" w:cs="Times New Roman"/>
          <w:color w:val="000000"/>
        </w:rPr>
        <w:t xml:space="preserve"> së ndërtimit për të cilën përgatit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kërkesa për zhvillim</w:t>
      </w:r>
      <w:r w:rsidR="00626D0C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</w:rPr>
      </w:pPr>
    </w:p>
    <w:tbl>
      <w:tblPr>
        <w:tblStyle w:val="TableGrid"/>
        <w:tblW w:w="10170" w:type="dxa"/>
        <w:tblInd w:w="-162" w:type="dxa"/>
        <w:tblLayout w:type="fixed"/>
        <w:tblLook w:val="04A0"/>
      </w:tblPr>
      <w:tblGrid>
        <w:gridCol w:w="540"/>
        <w:gridCol w:w="4320"/>
        <w:gridCol w:w="990"/>
        <w:gridCol w:w="1434"/>
        <w:gridCol w:w="1696"/>
        <w:gridCol w:w="1190"/>
      </w:tblGrid>
      <w:tr w:rsidR="00BB3085" w:rsidRPr="00BB3085" w:rsidTr="00BB3085">
        <w:trPr>
          <w:trHeight w:val="638"/>
        </w:trPr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</w:t>
            </w:r>
          </w:p>
        </w:tc>
        <w:tc>
          <w:tcPr>
            <w:tcW w:w="432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Lloji i shërbimit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Leje zhvillimi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Leje ndërtimi</w:t>
            </w:r>
          </w:p>
        </w:tc>
        <w:tc>
          <w:tcPr>
            <w:tcW w:w="1696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Leje infrastruktur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1190" w:type="dxa"/>
          </w:tcPr>
          <w:p w:rsidR="00BB3085" w:rsidRPr="00BB3085" w:rsidRDefault="00626D0C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Deklarim</w:t>
            </w:r>
            <w:r w:rsidR="00BB3085"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paraprak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BB3085" w:rsidRPr="00BB3085" w:rsidRDefault="00F66C50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Banes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individual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BB3085" w:rsidRPr="00BB3085" w:rsidRDefault="00F66C50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Banes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individual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dhe shërbime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BB3085" w:rsidRPr="00BB3085" w:rsidRDefault="00F66C50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Banes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kol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ktiv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banimi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Objekt 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shumë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funksional deri në 4 kat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Objekt 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shumë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funksional mbi 4 kat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BB3085" w:rsidRPr="00BB3085" w:rsidRDefault="00626D0C" w:rsidP="00BB308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 industrial</w:t>
            </w:r>
            <w:r w:rsid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magazinë me 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sipërfaqe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tokë deri në 3000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 industrial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magazinë me sipërfaq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tokë nga 3000 – 5000 m²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Objekte industrial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prodhimi me sip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deri në 3000 m²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Objekte industrialë prodhimi me sip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tokë nga 3000 – 5000 m²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B3085" w:rsidRPr="00BB3085" w:rsidRDefault="00BB3085" w:rsidP="00626D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Objekte si autosallon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administratë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Objekte karburant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Rikonstruksion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Ndryshim fasad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Ndryshim d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stinacioni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Antena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Struktura të përkohshme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2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Ndryshime të tjera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rj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fasadash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BB3085" w:rsidRPr="00BB3085" w:rsidTr="00BB3085">
        <w:tc>
          <w:tcPr>
            <w:tcW w:w="5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2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klama mbi 1</w:t>
            </w:r>
            <w:r w:rsidR="00626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m²</w:t>
            </w:r>
          </w:p>
        </w:tc>
        <w:tc>
          <w:tcPr>
            <w:tcW w:w="9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626D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për vjeljen e </w:t>
      </w:r>
      <w:r w:rsidR="00626D0C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arifave të mësipërme është Drejtoria e Planifikimit dhe Kontrollit të Zhvillimit të Territorit pranë Bashkisë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085">
        <w:rPr>
          <w:rFonts w:ascii="Times New Roman" w:hAnsi="Times New Roman" w:cs="Times New Roman"/>
          <w:b/>
          <w:sz w:val="28"/>
          <w:szCs w:val="28"/>
        </w:rPr>
        <w:t>G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sz w:val="28"/>
          <w:szCs w:val="28"/>
        </w:rPr>
        <w:t>TARIFAT QË DO TË APLIKOH</w:t>
      </w:r>
      <w:r w:rsidR="00626D0C">
        <w:rPr>
          <w:rFonts w:ascii="Times New Roman" w:hAnsi="Times New Roman" w:cs="Times New Roman"/>
          <w:b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sz w:val="28"/>
          <w:szCs w:val="28"/>
        </w:rPr>
        <w:t>N PËR MBIKËQYRJ</w:t>
      </w:r>
      <w:r w:rsidR="00626D0C">
        <w:rPr>
          <w:rFonts w:ascii="Times New Roman" w:hAnsi="Times New Roman" w:cs="Times New Roman"/>
          <w:b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626D0C">
        <w:rPr>
          <w:rFonts w:ascii="Times New Roman" w:hAnsi="Times New Roman" w:cs="Times New Roman"/>
          <w:b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sz w:val="28"/>
          <w:szCs w:val="28"/>
        </w:rPr>
        <w:t xml:space="preserve"> PUNIMEV</w:t>
      </w:r>
      <w:r w:rsidR="00626D0C">
        <w:rPr>
          <w:rFonts w:ascii="Times New Roman" w:hAnsi="Times New Roman" w:cs="Times New Roman"/>
          <w:b/>
          <w:sz w:val="28"/>
          <w:szCs w:val="28"/>
        </w:rPr>
        <w:t>E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558"/>
        <w:gridCol w:w="5040"/>
        <w:gridCol w:w="1584"/>
        <w:gridCol w:w="1926"/>
      </w:tblGrid>
      <w:tr w:rsidR="00BB3085" w:rsidRPr="00BB3085" w:rsidTr="00BB3085">
        <w:trPr>
          <w:trHeight w:val="503"/>
        </w:trPr>
        <w:tc>
          <w:tcPr>
            <w:tcW w:w="558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Nr</w:t>
            </w:r>
          </w:p>
        </w:tc>
        <w:tc>
          <w:tcPr>
            <w:tcW w:w="504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Kategoritë dhe nënkategoritë</w:t>
            </w:r>
          </w:p>
        </w:tc>
        <w:tc>
          <w:tcPr>
            <w:tcW w:w="158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Njësia</w:t>
            </w:r>
          </w:p>
        </w:tc>
        <w:tc>
          <w:tcPr>
            <w:tcW w:w="192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Tarifa (lekë/njësi)</w:t>
            </w:r>
          </w:p>
        </w:tc>
      </w:tr>
      <w:tr w:rsidR="00BB3085" w:rsidRPr="00BB3085" w:rsidTr="00BB3085">
        <w:tc>
          <w:tcPr>
            <w:tcW w:w="558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04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Për ngritj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</w:rPr>
              <w:t>n</w:t>
            </w:r>
            <w:r w:rsidR="00626D0C">
              <w:rPr>
                <w:rFonts w:ascii="Times New Roman" w:hAnsi="Times New Roman" w:cs="Times New Roman"/>
                <w:color w:val="000000"/>
              </w:rPr>
              <w:t xml:space="preserve"> e</w:t>
            </w:r>
            <w:r w:rsidRPr="00BB3085">
              <w:rPr>
                <w:rFonts w:ascii="Times New Roman" w:hAnsi="Times New Roman" w:cs="Times New Roman"/>
                <w:color w:val="000000"/>
              </w:rPr>
              <w:t xml:space="preserve"> kanti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</w:rPr>
              <w:t>rit dhe murit rrethu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58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Ml</w:t>
            </w:r>
          </w:p>
        </w:tc>
        <w:tc>
          <w:tcPr>
            <w:tcW w:w="192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BB3085" w:rsidRPr="00BB3085" w:rsidTr="00BB3085">
        <w:tc>
          <w:tcPr>
            <w:tcW w:w="558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04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Pik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</w:rPr>
              <w:t>timi i strukturës</w:t>
            </w:r>
          </w:p>
        </w:tc>
        <w:tc>
          <w:tcPr>
            <w:tcW w:w="158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m²</w:t>
            </w:r>
          </w:p>
        </w:tc>
        <w:tc>
          <w:tcPr>
            <w:tcW w:w="192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BB3085" w:rsidRPr="00BB3085" w:rsidTr="00BB3085">
        <w:tc>
          <w:tcPr>
            <w:tcW w:w="558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504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 xml:space="preserve">Përfundimi i </w:t>
            </w:r>
            <w:r w:rsidR="00626D0C" w:rsidRPr="00BB3085">
              <w:rPr>
                <w:rFonts w:ascii="Times New Roman" w:hAnsi="Times New Roman" w:cs="Times New Roman"/>
                <w:color w:val="000000"/>
              </w:rPr>
              <w:t>themelev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158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m²</w:t>
            </w:r>
          </w:p>
        </w:tc>
        <w:tc>
          <w:tcPr>
            <w:tcW w:w="192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</w:tr>
      <w:tr w:rsidR="00BB3085" w:rsidRPr="00BB3085" w:rsidTr="00BB3085">
        <w:tc>
          <w:tcPr>
            <w:tcW w:w="558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0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Përfundimi i karabinasë së objektit</w:t>
            </w:r>
          </w:p>
        </w:tc>
        <w:tc>
          <w:tcPr>
            <w:tcW w:w="158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m²</w:t>
            </w:r>
          </w:p>
        </w:tc>
        <w:tc>
          <w:tcPr>
            <w:tcW w:w="192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BB3085" w:rsidRPr="00BB3085" w:rsidTr="00BB3085">
        <w:tc>
          <w:tcPr>
            <w:tcW w:w="558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04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Përfundimi i sist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</w:rPr>
              <w:t>mit të ri konstruktiv të pa</w:t>
            </w:r>
            <w:r w:rsidR="00626D0C">
              <w:rPr>
                <w:rFonts w:ascii="Times New Roman" w:hAnsi="Times New Roman" w:cs="Times New Roman"/>
                <w:color w:val="000000"/>
              </w:rPr>
              <w:t>j</w:t>
            </w:r>
            <w:r w:rsidRPr="00BB3085">
              <w:rPr>
                <w:rFonts w:ascii="Times New Roman" w:hAnsi="Times New Roman" w:cs="Times New Roman"/>
                <w:color w:val="000000"/>
              </w:rPr>
              <w:t>isur vetëm me leje ndërtimi</w:t>
            </w:r>
          </w:p>
        </w:tc>
        <w:tc>
          <w:tcPr>
            <w:tcW w:w="158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m²</w:t>
            </w:r>
          </w:p>
        </w:tc>
        <w:tc>
          <w:tcPr>
            <w:tcW w:w="192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</w:tr>
      <w:tr w:rsidR="00BB3085" w:rsidRPr="00BB3085" w:rsidTr="00BB3085">
        <w:tc>
          <w:tcPr>
            <w:tcW w:w="558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04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Përfundimi i fasadav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</w:rPr>
              <w:t xml:space="preserve"> dhe rifiniturës</w:t>
            </w:r>
          </w:p>
        </w:tc>
        <w:tc>
          <w:tcPr>
            <w:tcW w:w="158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m² për fasadë</w:t>
            </w:r>
          </w:p>
        </w:tc>
        <w:tc>
          <w:tcPr>
            <w:tcW w:w="192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BB3085" w:rsidRPr="00BB3085" w:rsidTr="00BB3085">
        <w:tc>
          <w:tcPr>
            <w:tcW w:w="558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04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Përfundimin e sist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</w:rPr>
              <w:t xml:space="preserve">mimit të jashtëm </w:t>
            </w:r>
          </w:p>
        </w:tc>
        <w:tc>
          <w:tcPr>
            <w:tcW w:w="158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m² (shesh)</w:t>
            </w:r>
          </w:p>
        </w:tc>
        <w:tc>
          <w:tcPr>
            <w:tcW w:w="192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</w:tr>
      <w:tr w:rsidR="00BB3085" w:rsidRPr="00BB3085" w:rsidTr="00BB3085">
        <w:trPr>
          <w:trHeight w:val="224"/>
        </w:trPr>
        <w:tc>
          <w:tcPr>
            <w:tcW w:w="558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040" w:type="dxa"/>
          </w:tcPr>
          <w:p w:rsidR="00BB3085" w:rsidRPr="00BB3085" w:rsidRDefault="00BB3085" w:rsidP="00626D0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R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</w:rPr>
              <w:t>gjistrimin</w:t>
            </w:r>
            <w:r w:rsidR="00626D0C">
              <w:rPr>
                <w:rFonts w:ascii="Times New Roman" w:hAnsi="Times New Roman" w:cs="Times New Roman"/>
                <w:color w:val="000000"/>
              </w:rPr>
              <w:t xml:space="preserve"> e</w:t>
            </w:r>
            <w:r w:rsidRPr="00BB3085">
              <w:rPr>
                <w:rFonts w:ascii="Times New Roman" w:hAnsi="Times New Roman" w:cs="Times New Roman"/>
                <w:color w:val="000000"/>
              </w:rPr>
              <w:t xml:space="preserve"> infrastrukturës publik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</w:rPr>
              <w:t xml:space="preserve"> të n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</w:rPr>
              <w:t>vojshme sipas PDV-së</w:t>
            </w:r>
          </w:p>
        </w:tc>
        <w:tc>
          <w:tcPr>
            <w:tcW w:w="158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objekt</w:t>
            </w:r>
          </w:p>
        </w:tc>
        <w:tc>
          <w:tcPr>
            <w:tcW w:w="192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5000</w:t>
            </w:r>
          </w:p>
        </w:tc>
      </w:tr>
      <w:tr w:rsidR="00BB3085" w:rsidRPr="00BB3085" w:rsidTr="00BB3085">
        <w:tc>
          <w:tcPr>
            <w:tcW w:w="558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040" w:type="dxa"/>
          </w:tcPr>
          <w:p w:rsidR="00BB3085" w:rsidRPr="00BB3085" w:rsidRDefault="00BB3085" w:rsidP="00BB308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 xml:space="preserve">Leje përdorimi </w:t>
            </w:r>
          </w:p>
        </w:tc>
        <w:tc>
          <w:tcPr>
            <w:tcW w:w="1584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</w:rPr>
              <w:t>m³</w:t>
            </w:r>
          </w:p>
        </w:tc>
        <w:tc>
          <w:tcPr>
            <w:tcW w:w="1926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</w:tbl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për vjeljen e </w:t>
      </w:r>
      <w:r w:rsidR="00626D0C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arifave të mësipërme është Drejtoria e Planifikimit dhe Kontrollit të Zhvillimit të Territorit pranë Bashkisë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G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TARIFA TË SHËRBIMIT VET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RINAR 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9094" w:type="dxa"/>
        <w:tblInd w:w="37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473"/>
        <w:gridCol w:w="4562"/>
        <w:gridCol w:w="2099"/>
        <w:gridCol w:w="1960"/>
      </w:tblGrid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Nr</w:t>
            </w:r>
          </w:p>
        </w:tc>
        <w:tc>
          <w:tcPr>
            <w:tcW w:w="46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626D0C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Njësia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Tarifa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46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-Tarifa për lejen vet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rinar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njësitë e tregtimit të mishit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leje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2500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46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-Tarifa e vulosj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 dhe pa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j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isja me raport vet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rinar për ka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lopë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626D0C" w:rsidRPr="00BB3085">
              <w:rPr>
                <w:rFonts w:ascii="Times New Roman" w:hAnsi="Times New Roman" w:cs="Times New Roman"/>
                <w:color w:val="000000"/>
                <w:lang w:eastAsia="it-IT"/>
              </w:rPr>
              <w:t>mëshq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626D0C" w:rsidRPr="00BB3085">
              <w:rPr>
                <w:rFonts w:ascii="Times New Roman" w:hAnsi="Times New Roman" w:cs="Times New Roman"/>
                <w:color w:val="000000"/>
                <w:lang w:eastAsia="it-IT"/>
              </w:rPr>
              <w:t>rrë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viç e d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rr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kr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th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rur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46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-Tarifa e vulosj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 dhe pa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j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isja me raport vet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rinar për të gjitha të imtat në përgjithësi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kr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th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rur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46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-Dhëni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ce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rtifikat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ndërkombëtar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eks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port l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kur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br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tkosash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kërmijsh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peshku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mishi 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rast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2000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462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-Kontrolli i produkt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v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me origjinë shtazor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çdo makinë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1000</w:t>
            </w:r>
          </w:p>
        </w:tc>
      </w:tr>
    </w:tbl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e ngarkuar për vjeljen e </w:t>
      </w:r>
      <w:r w:rsidR="00626D0C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arifave të mësipërme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sipas pikës </w:t>
      </w:r>
      <w:r w:rsidR="00626D0C">
        <w:rPr>
          <w:rFonts w:ascii="Times New Roman" w:hAnsi="Times New Roman" w:cs="Times New Roman"/>
          <w:color w:val="000000"/>
        </w:rPr>
        <w:t>“</w:t>
      </w:r>
      <w:r w:rsidRPr="00BB3085">
        <w:rPr>
          <w:rFonts w:ascii="Times New Roman" w:hAnsi="Times New Roman" w:cs="Times New Roman"/>
          <w:color w:val="000000"/>
        </w:rPr>
        <w:t>G</w:t>
      </w:r>
      <w:r w:rsidR="00626D0C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është Drejtoria e Taksave dhe Tarifave Vendor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nëpërmj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sp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cialistëv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vet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rin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rë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të cilët kryejnë një veprim të tillë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H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TARIFA PËR SHËRBIME NGA DREJTORITË </w:t>
      </w:r>
      <w:r w:rsidR="00626D0C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DHE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ZYRAT </w:t>
      </w:r>
      <w:r w:rsidR="00626D0C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BASHKISË</w:t>
      </w:r>
      <w:r w:rsidRPr="00BB3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9179" w:type="dxa"/>
        <w:tblInd w:w="37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/>
      </w:tblPr>
      <w:tblGrid>
        <w:gridCol w:w="474"/>
        <w:gridCol w:w="4585"/>
        <w:gridCol w:w="2064"/>
        <w:gridCol w:w="2056"/>
      </w:tblGrid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Nr</w:t>
            </w:r>
          </w:p>
        </w:tc>
        <w:tc>
          <w:tcPr>
            <w:tcW w:w="465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626D0C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it-IT"/>
              </w:rPr>
              <w:t>Emërtimi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Njësia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Tarifa 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(lekë) 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465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-Tarifa e shërbimit në arshivat e 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b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ashkisë për </w:t>
            </w:r>
            <w:r w:rsidR="00626D0C" w:rsidRPr="00BB3085">
              <w:rPr>
                <w:rFonts w:ascii="Times New Roman" w:hAnsi="Times New Roman" w:cs="Times New Roman"/>
                <w:color w:val="000000"/>
                <w:lang w:eastAsia="it-IT"/>
              </w:rPr>
              <w:t>tërheqj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dokumentacioni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Për dokument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200 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-Tarifa e shërbimit për banor lagj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eje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Për copë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-Tarifa e lëshimit të </w:t>
            </w:r>
            <w:r w:rsidR="00626D0C" w:rsidRPr="00BB3085">
              <w:rPr>
                <w:rFonts w:ascii="Times New Roman" w:hAnsi="Times New Roman" w:cs="Times New Roman"/>
                <w:color w:val="000000"/>
                <w:lang w:eastAsia="it-IT"/>
              </w:rPr>
              <w:t>vërtetimit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likuidimin e </w:t>
            </w:r>
            <w:r w:rsidR="00626D0C" w:rsidRPr="00BB3085">
              <w:rPr>
                <w:rFonts w:ascii="Times New Roman" w:hAnsi="Times New Roman" w:cs="Times New Roman"/>
                <w:color w:val="000000"/>
                <w:lang w:eastAsia="it-IT"/>
              </w:rPr>
              <w:t>detyrimeve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nga Drejtoria e </w:t>
            </w:r>
            <w:r w:rsidR="00626D0C" w:rsidRPr="00BB3085">
              <w:rPr>
                <w:rFonts w:ascii="Times New Roman" w:hAnsi="Times New Roman" w:cs="Times New Roman"/>
                <w:color w:val="000000"/>
              </w:rPr>
              <w:t>Taksave dhe Tarifave Vendor</w:t>
            </w:r>
            <w:r w:rsidR="00626D0C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-Për subjektet që </w:t>
            </w:r>
            <w:r w:rsidR="00626D0C" w:rsidRPr="00BB3085">
              <w:rPr>
                <w:rFonts w:ascii="Times New Roman" w:hAnsi="Times New Roman" w:cs="Times New Roman"/>
                <w:color w:val="000000"/>
                <w:lang w:eastAsia="it-IT"/>
              </w:rPr>
              <w:t>klasifikohen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fizik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Për copë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</w:t>
            </w:r>
          </w:p>
        </w:tc>
        <w:tc>
          <w:tcPr>
            <w:tcW w:w="465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-Për personat juridik</w:t>
            </w:r>
            <w:r w:rsidR="00626D0C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Për copë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500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lastRenderedPageBreak/>
              <w:t>c</w:t>
            </w:r>
          </w:p>
        </w:tc>
        <w:tc>
          <w:tcPr>
            <w:tcW w:w="465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-Për personat e tjerë që nuk </w:t>
            </w:r>
            <w:r w:rsidR="00626D0C"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përfshihen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në pikat </w:t>
            </w:r>
            <w:r w:rsidRPr="00626D0C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dhe </w:t>
            </w:r>
            <w:r w:rsidRPr="00626D0C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b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Për copë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</w:t>
            </w:r>
          </w:p>
        </w:tc>
      </w:tr>
      <w:tr w:rsidR="00BB3085" w:rsidRPr="00BB3085" w:rsidTr="00BB3085">
        <w:tc>
          <w:tcPr>
            <w:tcW w:w="35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465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626D0C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-Tarifë shërbimi nga zyra e AM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Tokës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Për copë</w:t>
            </w:r>
          </w:p>
        </w:tc>
        <w:tc>
          <w:tcPr>
            <w:tcW w:w="20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</w:t>
            </w:r>
          </w:p>
        </w:tc>
      </w:tr>
    </w:tbl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-Struktura për vjeljen e këtyre </w:t>
      </w:r>
      <w:r w:rsidR="00626D0C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arifave janë Drejtoria e Taksave dhe Tarifave Vendor</w:t>
      </w:r>
      <w:r w:rsidR="00626D0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Drejtoria e Urbanistikës dhe </w:t>
      </w:r>
      <w:r w:rsidR="00626D0C">
        <w:rPr>
          <w:rFonts w:ascii="Times New Roman" w:hAnsi="Times New Roman" w:cs="Times New Roman"/>
          <w:color w:val="000000"/>
        </w:rPr>
        <w:t>z</w:t>
      </w:r>
      <w:r w:rsidRPr="00BB3085">
        <w:rPr>
          <w:rFonts w:ascii="Times New Roman" w:hAnsi="Times New Roman" w:cs="Times New Roman"/>
          <w:color w:val="000000"/>
        </w:rPr>
        <w:t>yrat e tjera që kryejnë shërbime ndaj personav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fizikë e juridikë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shtetërorë apo privat</w:t>
      </w:r>
      <w:r w:rsidR="00626D0C">
        <w:rPr>
          <w:rFonts w:ascii="Times New Roman" w:hAnsi="Times New Roman" w:cs="Times New Roman"/>
          <w:color w:val="000000"/>
        </w:rPr>
        <w:t>ë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vendas dhe të huaj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TARIFA PËR VENDOSJ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TË ANTENAV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TË T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L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FONISË CELULAR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D0C" w:rsidRPr="00BB3085">
        <w:rPr>
          <w:rFonts w:ascii="Times New Roman" w:hAnsi="Times New Roman" w:cs="Times New Roman"/>
          <w:color w:val="000000"/>
        </w:rPr>
        <w:t>Tarifa</w:t>
      </w:r>
      <w:r w:rsidRPr="00BB3085">
        <w:rPr>
          <w:rFonts w:ascii="Times New Roman" w:hAnsi="Times New Roman" w:cs="Times New Roman"/>
          <w:color w:val="000000"/>
        </w:rPr>
        <w:t xml:space="preserve"> për antenat e vendosura nga kompanitë celularë AMC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sh</w:t>
      </w:r>
      <w:r w:rsidR="00626D0C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V</w:t>
      </w:r>
      <w:r w:rsidR="00626D0C" w:rsidRPr="00BB3085">
        <w:rPr>
          <w:rFonts w:ascii="Times New Roman" w:hAnsi="Times New Roman" w:cs="Times New Roman"/>
          <w:color w:val="000000"/>
        </w:rPr>
        <w:t>odafon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sh</w:t>
      </w:r>
      <w:r w:rsidR="00626D0C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 xml:space="preserve">a dhe kompani të tjera të </w:t>
      </w:r>
      <w:r w:rsidR="00626D0C" w:rsidRPr="00BB3085">
        <w:rPr>
          <w:rFonts w:ascii="Times New Roman" w:hAnsi="Times New Roman" w:cs="Times New Roman"/>
          <w:color w:val="000000"/>
        </w:rPr>
        <w:t>telefonisë</w:t>
      </w:r>
      <w:r w:rsidRPr="00BB3085">
        <w:rPr>
          <w:rFonts w:ascii="Times New Roman" w:hAnsi="Times New Roman" w:cs="Times New Roman"/>
          <w:color w:val="000000"/>
        </w:rPr>
        <w:t xml:space="preserve"> celular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që op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rojnë në vend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për çdo antenë të vendosur në t</w:t>
      </w:r>
      <w:r w:rsidR="00626D0C">
        <w:rPr>
          <w:rFonts w:ascii="Times New Roman" w:hAnsi="Times New Roman" w:cs="Times New Roman"/>
          <w:color w:val="000000"/>
        </w:rPr>
        <w:t>er</w:t>
      </w:r>
      <w:r w:rsidRPr="00BB3085">
        <w:rPr>
          <w:rFonts w:ascii="Times New Roman" w:hAnsi="Times New Roman" w:cs="Times New Roman"/>
          <w:color w:val="000000"/>
        </w:rPr>
        <w:t>ritorin e Bashkisë Kamëz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b/>
          <w:color w:val="000000"/>
        </w:rPr>
        <w:t>tarifa vjetor</w:t>
      </w:r>
      <w:r w:rsidR="00626D0C">
        <w:rPr>
          <w:rFonts w:ascii="Times New Roman" w:hAnsi="Times New Roman" w:cs="Times New Roman"/>
          <w:b/>
          <w:color w:val="000000"/>
        </w:rPr>
        <w:t>e</w:t>
      </w:r>
      <w:r w:rsidRPr="00BB3085">
        <w:rPr>
          <w:rFonts w:ascii="Times New Roman" w:hAnsi="Times New Roman" w:cs="Times New Roman"/>
          <w:b/>
          <w:color w:val="000000"/>
        </w:rPr>
        <w:t xml:space="preserve"> do të jetë 300</w:t>
      </w:r>
      <w:r>
        <w:rPr>
          <w:rFonts w:ascii="Times New Roman" w:hAnsi="Times New Roman" w:cs="Times New Roman"/>
          <w:b/>
          <w:color w:val="000000"/>
        </w:rPr>
        <w:t>.</w:t>
      </w:r>
      <w:r w:rsidRPr="00BB3085">
        <w:rPr>
          <w:rFonts w:ascii="Times New Roman" w:hAnsi="Times New Roman" w:cs="Times New Roman"/>
          <w:b/>
          <w:color w:val="000000"/>
        </w:rPr>
        <w:t>000 lekë në vit</w:t>
      </w:r>
      <w:r>
        <w:rPr>
          <w:rFonts w:ascii="Times New Roman" w:hAnsi="Times New Roman" w:cs="Times New Roman"/>
          <w:b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</w:t>
      </w:r>
      <w:r w:rsidR="00626D0C">
        <w:rPr>
          <w:rFonts w:ascii="Times New Roman" w:hAnsi="Times New Roman" w:cs="Times New Roman"/>
          <w:color w:val="000000"/>
        </w:rPr>
        <w:t>a</w:t>
      </w:r>
      <w:r w:rsidRPr="00BB3085">
        <w:rPr>
          <w:rFonts w:ascii="Times New Roman" w:hAnsi="Times New Roman" w:cs="Times New Roman"/>
          <w:color w:val="000000"/>
        </w:rPr>
        <w:t xml:space="preserve"> e ngarkuar për vjeljen e kësaj taks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Taksave dhe Tarifave Vendor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626D0C" w:rsidRPr="00BB3085">
        <w:rPr>
          <w:rFonts w:ascii="Times New Roman" w:hAnsi="Times New Roman" w:cs="Times New Roman"/>
          <w:color w:val="000000"/>
        </w:rPr>
        <w:t>nëpërmjet</w:t>
      </w:r>
      <w:r w:rsidRPr="00BB3085">
        <w:rPr>
          <w:rFonts w:ascii="Times New Roman" w:hAnsi="Times New Roman" w:cs="Times New Roman"/>
          <w:color w:val="000000"/>
        </w:rPr>
        <w:t xml:space="preserve"> inspektorëv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të saj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TARIFË 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26D0C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PËRKOHSHME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PËR LOJËRA FATI </w:t>
      </w:r>
      <w:r w:rsidR="00626D0C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DHE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OTARI SPORTIV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 xml:space="preserve">Të gjitha </w:t>
      </w:r>
      <w:r w:rsidR="00626D0C" w:rsidRPr="00BB3085">
        <w:rPr>
          <w:rFonts w:ascii="Times New Roman" w:hAnsi="Times New Roman" w:cs="Times New Roman"/>
          <w:color w:val="000000"/>
        </w:rPr>
        <w:t>s</w:t>
      </w:r>
      <w:r w:rsidRPr="00BB3085">
        <w:rPr>
          <w:rFonts w:ascii="Times New Roman" w:hAnsi="Times New Roman" w:cs="Times New Roman"/>
          <w:color w:val="000000"/>
        </w:rPr>
        <w:t xml:space="preserve">hoqëritë e </w:t>
      </w:r>
      <w:r w:rsidR="00626D0C" w:rsidRPr="00BB3085">
        <w:rPr>
          <w:rFonts w:ascii="Times New Roman" w:hAnsi="Times New Roman" w:cs="Times New Roman"/>
          <w:color w:val="000000"/>
        </w:rPr>
        <w:t>basteve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626D0C" w:rsidRPr="00BB3085">
        <w:rPr>
          <w:rFonts w:ascii="Times New Roman" w:hAnsi="Times New Roman" w:cs="Times New Roman"/>
          <w:color w:val="000000"/>
        </w:rPr>
        <w:t>s</w:t>
      </w:r>
      <w:r w:rsidRPr="00BB3085">
        <w:rPr>
          <w:rFonts w:ascii="Times New Roman" w:hAnsi="Times New Roman" w:cs="Times New Roman"/>
          <w:color w:val="000000"/>
        </w:rPr>
        <w:t>portiv</w:t>
      </w:r>
      <w:r w:rsidR="00626D0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të </w:t>
      </w:r>
      <w:r w:rsidR="00626D0C" w:rsidRPr="00BB3085">
        <w:rPr>
          <w:rFonts w:ascii="Times New Roman" w:hAnsi="Times New Roman" w:cs="Times New Roman"/>
          <w:color w:val="000000"/>
        </w:rPr>
        <w:t>li</w:t>
      </w:r>
      <w:r w:rsidR="00626D0C">
        <w:rPr>
          <w:rFonts w:ascii="Times New Roman" w:hAnsi="Times New Roman" w:cs="Times New Roman"/>
          <w:color w:val="000000"/>
        </w:rPr>
        <w:t>ce</w:t>
      </w:r>
      <w:r w:rsidR="00626D0C" w:rsidRPr="00BB3085">
        <w:rPr>
          <w:rFonts w:ascii="Times New Roman" w:hAnsi="Times New Roman" w:cs="Times New Roman"/>
          <w:color w:val="000000"/>
        </w:rPr>
        <w:t>ncuara</w:t>
      </w:r>
      <w:r w:rsidRPr="00BB3085">
        <w:rPr>
          <w:rFonts w:ascii="Times New Roman" w:hAnsi="Times New Roman" w:cs="Times New Roman"/>
          <w:color w:val="000000"/>
        </w:rPr>
        <w:t xml:space="preserve"> në këtë fushë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në bazë të </w:t>
      </w:r>
      <w:r w:rsidR="00626D0C" w:rsidRPr="00BB3085">
        <w:rPr>
          <w:rFonts w:ascii="Times New Roman" w:hAnsi="Times New Roman" w:cs="Times New Roman"/>
          <w:color w:val="000000"/>
        </w:rPr>
        <w:t>l</w:t>
      </w:r>
      <w:r w:rsidRPr="00BB3085">
        <w:rPr>
          <w:rFonts w:ascii="Times New Roman" w:hAnsi="Times New Roman" w:cs="Times New Roman"/>
          <w:color w:val="000000"/>
        </w:rPr>
        <w:t xml:space="preserve">igjit “Për </w:t>
      </w:r>
      <w:r w:rsidR="00626D0C" w:rsidRPr="00BB3085">
        <w:rPr>
          <w:rFonts w:ascii="Times New Roman" w:hAnsi="Times New Roman" w:cs="Times New Roman"/>
          <w:color w:val="000000"/>
        </w:rPr>
        <w:t>k</w:t>
      </w:r>
      <w:r w:rsidRPr="00BB3085">
        <w:rPr>
          <w:rFonts w:ascii="Times New Roman" w:hAnsi="Times New Roman" w:cs="Times New Roman"/>
          <w:color w:val="000000"/>
        </w:rPr>
        <w:t xml:space="preserve">azinotë dhe </w:t>
      </w:r>
      <w:r w:rsidR="00626D0C" w:rsidRPr="00BB3085">
        <w:rPr>
          <w:rFonts w:ascii="Times New Roman" w:hAnsi="Times New Roman" w:cs="Times New Roman"/>
          <w:color w:val="000000"/>
        </w:rPr>
        <w:t>h</w:t>
      </w:r>
      <w:r w:rsidRPr="00BB3085">
        <w:rPr>
          <w:rFonts w:ascii="Times New Roman" w:hAnsi="Times New Roman" w:cs="Times New Roman"/>
          <w:color w:val="000000"/>
        </w:rPr>
        <w:t xml:space="preserve">ipodromet” dhe të cilat ushtrojnë </w:t>
      </w:r>
      <w:r w:rsidR="00F66C50">
        <w:rPr>
          <w:rFonts w:ascii="Times New Roman" w:hAnsi="Times New Roman" w:cs="Times New Roman"/>
          <w:color w:val="000000"/>
        </w:rPr>
        <w:t>aktivitet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626D0C" w:rsidRPr="00BB3085">
        <w:rPr>
          <w:rFonts w:ascii="Times New Roman" w:hAnsi="Times New Roman" w:cs="Times New Roman"/>
          <w:color w:val="000000"/>
        </w:rPr>
        <w:t>sekondar</w:t>
      </w:r>
      <w:r w:rsidRPr="00BB3085">
        <w:rPr>
          <w:rFonts w:ascii="Times New Roman" w:hAnsi="Times New Roman" w:cs="Times New Roman"/>
          <w:color w:val="000000"/>
        </w:rPr>
        <w:t xml:space="preserve"> brenda </w:t>
      </w:r>
      <w:r w:rsidR="00626D0C">
        <w:rPr>
          <w:rFonts w:ascii="Times New Roman" w:hAnsi="Times New Roman" w:cs="Times New Roman"/>
          <w:color w:val="000000"/>
        </w:rPr>
        <w:t>mjedis</w:t>
      </w:r>
      <w:r w:rsidR="00626D0C" w:rsidRPr="00BB3085">
        <w:rPr>
          <w:rFonts w:ascii="Times New Roman" w:hAnsi="Times New Roman" w:cs="Times New Roman"/>
          <w:color w:val="000000"/>
        </w:rPr>
        <w:t>eve</w:t>
      </w:r>
      <w:r w:rsidRPr="00BB3085">
        <w:rPr>
          <w:rFonts w:ascii="Times New Roman" w:hAnsi="Times New Roman" w:cs="Times New Roman"/>
          <w:color w:val="000000"/>
        </w:rPr>
        <w:t xml:space="preserve"> të </w:t>
      </w:r>
      <w:r w:rsidR="00626D0C" w:rsidRPr="00BB3085">
        <w:rPr>
          <w:rFonts w:ascii="Times New Roman" w:hAnsi="Times New Roman" w:cs="Times New Roman"/>
          <w:color w:val="000000"/>
        </w:rPr>
        <w:t>lic</w:t>
      </w:r>
      <w:r w:rsidR="00626D0C">
        <w:rPr>
          <w:rFonts w:ascii="Times New Roman" w:hAnsi="Times New Roman" w:cs="Times New Roman"/>
          <w:color w:val="000000"/>
        </w:rPr>
        <w:t>e</w:t>
      </w:r>
      <w:r w:rsidR="00626D0C" w:rsidRPr="00BB3085">
        <w:rPr>
          <w:rFonts w:ascii="Times New Roman" w:hAnsi="Times New Roman" w:cs="Times New Roman"/>
          <w:color w:val="000000"/>
        </w:rPr>
        <w:t>ncuara</w:t>
      </w:r>
      <w:r w:rsidRPr="00BB3085">
        <w:rPr>
          <w:rFonts w:ascii="Times New Roman" w:hAnsi="Times New Roman" w:cs="Times New Roman"/>
          <w:color w:val="000000"/>
        </w:rPr>
        <w:t xml:space="preserve"> si biznes i vogël (</w:t>
      </w:r>
      <w:r w:rsidR="00626D0C" w:rsidRPr="00BB3085">
        <w:rPr>
          <w:rFonts w:ascii="Times New Roman" w:hAnsi="Times New Roman" w:cs="Times New Roman"/>
          <w:color w:val="000000"/>
        </w:rPr>
        <w:t>b</w:t>
      </w:r>
      <w:r w:rsidR="00626D0C">
        <w:rPr>
          <w:rFonts w:ascii="Times New Roman" w:hAnsi="Times New Roman" w:cs="Times New Roman"/>
          <w:color w:val="000000"/>
        </w:rPr>
        <w:t>ar-</w:t>
      </w:r>
      <w:r w:rsidRPr="00BB3085">
        <w:rPr>
          <w:rFonts w:ascii="Times New Roman" w:hAnsi="Times New Roman" w:cs="Times New Roman"/>
          <w:color w:val="000000"/>
        </w:rPr>
        <w:t>kafe</w:t>
      </w:r>
      <w:r>
        <w:rPr>
          <w:rFonts w:ascii="Times New Roman" w:hAnsi="Times New Roman" w:cs="Times New Roman"/>
          <w:color w:val="000000"/>
        </w:rPr>
        <w:t xml:space="preserve">, </w:t>
      </w:r>
      <w:r w:rsidR="00626D0C" w:rsidRPr="00BB3085">
        <w:rPr>
          <w:rFonts w:ascii="Times New Roman" w:hAnsi="Times New Roman" w:cs="Times New Roman"/>
          <w:color w:val="000000"/>
        </w:rPr>
        <w:t>restorant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tj</w:t>
      </w:r>
      <w:r w:rsidR="00626D0C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në </w:t>
      </w:r>
      <w:r w:rsidR="00626D0C" w:rsidRPr="00BB3085">
        <w:rPr>
          <w:rFonts w:ascii="Times New Roman" w:hAnsi="Times New Roman" w:cs="Times New Roman"/>
          <w:color w:val="000000"/>
        </w:rPr>
        <w:t>n</w:t>
      </w:r>
      <w:r w:rsidRPr="00BB3085">
        <w:rPr>
          <w:rFonts w:ascii="Times New Roman" w:hAnsi="Times New Roman" w:cs="Times New Roman"/>
          <w:color w:val="000000"/>
        </w:rPr>
        <w:t xml:space="preserve">jësinë </w:t>
      </w:r>
      <w:r w:rsidR="00626D0C" w:rsidRPr="00BB3085">
        <w:rPr>
          <w:rFonts w:ascii="Times New Roman" w:hAnsi="Times New Roman" w:cs="Times New Roman"/>
          <w:color w:val="000000"/>
        </w:rPr>
        <w:t>a</w:t>
      </w:r>
      <w:r w:rsidRPr="00BB3085">
        <w:rPr>
          <w:rFonts w:ascii="Times New Roman" w:hAnsi="Times New Roman" w:cs="Times New Roman"/>
          <w:color w:val="000000"/>
        </w:rPr>
        <w:t>dministrativë të Bashkisë Kamëz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janë të detyruara të paguajnë të gjitha taksat dhe tarifat vendor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të parashikuara në ligjin 9632</w:t>
      </w:r>
      <w:r w:rsidR="00626D0C"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datë 30</w:t>
      </w:r>
      <w:r w:rsidR="00626D0C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10</w:t>
      </w:r>
      <w:r w:rsidR="00626D0C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2006</w:t>
      </w:r>
      <w:r w:rsidR="00626D0C">
        <w:rPr>
          <w:rFonts w:ascii="Times New Roman" w:hAnsi="Times New Roman" w:cs="Times New Roman"/>
          <w:color w:val="000000"/>
        </w:rPr>
        <w:t>,</w:t>
      </w:r>
      <w:r w:rsidRPr="00BB3085">
        <w:rPr>
          <w:rFonts w:ascii="Times New Roman" w:hAnsi="Times New Roman" w:cs="Times New Roman"/>
          <w:color w:val="000000"/>
        </w:rPr>
        <w:t xml:space="preserve"> dhe në këtë pak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të fiskal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përv</w:t>
      </w:r>
      <w:r w:rsidR="00626D0C">
        <w:rPr>
          <w:rFonts w:ascii="Times New Roman" w:hAnsi="Times New Roman" w:cs="Times New Roman"/>
          <w:color w:val="000000"/>
        </w:rPr>
        <w:t>eç</w:t>
      </w:r>
      <w:r w:rsidRPr="00BB3085">
        <w:rPr>
          <w:rFonts w:ascii="Times New Roman" w:hAnsi="Times New Roman" w:cs="Times New Roman"/>
          <w:color w:val="000000"/>
        </w:rPr>
        <w:t xml:space="preserve"> taksës së pasurisë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për vjeljen e kësaj </w:t>
      </w:r>
      <w:r w:rsidR="00626D0C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arif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është Drejtoria e Taksave dhe Tarifave Vendor</w:t>
      </w:r>
      <w:r w:rsidR="00626D0C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pranë Bashkisë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J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TARIFË VENDOR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MBI SUBJEKTET QË R</w:t>
      </w:r>
      <w:r w:rsidR="00626D0C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ALIZOJNË PROJEKT</w:t>
      </w:r>
      <w:r w:rsidR="00D929E2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NË TERRITORIN </w:t>
      </w:r>
      <w:r w:rsidR="00D929E2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BASHKISË KAMËZ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B3085" w:rsidRPr="00BB3085" w:rsidRDefault="00BB3085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Subjektet që </w:t>
      </w:r>
      <w:r w:rsidR="00D929E2" w:rsidRPr="00BB3085">
        <w:rPr>
          <w:rFonts w:ascii="Times New Roman" w:hAnsi="Times New Roman" w:cs="Times New Roman"/>
          <w:color w:val="000000"/>
        </w:rPr>
        <w:t>realizojnë</w:t>
      </w:r>
      <w:r w:rsidRPr="00BB3085">
        <w:rPr>
          <w:rFonts w:ascii="Times New Roman" w:hAnsi="Times New Roman" w:cs="Times New Roman"/>
          <w:color w:val="000000"/>
        </w:rPr>
        <w:t xml:space="preserve"> </w:t>
      </w:r>
      <w:r w:rsidR="00D929E2" w:rsidRPr="00BB3085">
        <w:rPr>
          <w:rFonts w:ascii="Times New Roman" w:hAnsi="Times New Roman" w:cs="Times New Roman"/>
          <w:color w:val="000000"/>
        </w:rPr>
        <w:t>projekte</w:t>
      </w:r>
      <w:r w:rsidRPr="00BB3085">
        <w:rPr>
          <w:rFonts w:ascii="Times New Roman" w:hAnsi="Times New Roman" w:cs="Times New Roman"/>
          <w:color w:val="000000"/>
        </w:rPr>
        <w:t xml:space="preserve"> dhe punë publik</w:t>
      </w:r>
      <w:r w:rsidR="00D929E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me fond</w:t>
      </w:r>
      <w:r w:rsidR="00D929E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t e </w:t>
      </w:r>
      <w:r w:rsidR="00D929E2" w:rsidRPr="00BB3085">
        <w:rPr>
          <w:rFonts w:ascii="Times New Roman" w:hAnsi="Times New Roman" w:cs="Times New Roman"/>
          <w:color w:val="000000"/>
        </w:rPr>
        <w:t>buxhetit</w:t>
      </w:r>
      <w:r w:rsidRPr="00BB3085">
        <w:rPr>
          <w:rFonts w:ascii="Times New Roman" w:hAnsi="Times New Roman" w:cs="Times New Roman"/>
          <w:color w:val="000000"/>
        </w:rPr>
        <w:t xml:space="preserve"> të Bashkisë Kamëz dhe me fond</w:t>
      </w:r>
      <w:r w:rsidR="00D929E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të tjera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pavarësisht s</w:t>
      </w:r>
      <w:r w:rsidR="00D929E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ku e kanë d</w:t>
      </w:r>
      <w:r w:rsidR="00D929E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klaruar s</w:t>
      </w:r>
      <w:r w:rsidR="00D929E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linë e tyre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detyroh</w:t>
      </w:r>
      <w:r w:rsidR="00D929E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n </w:t>
      </w:r>
      <w:r w:rsidR="00D929E2">
        <w:rPr>
          <w:rFonts w:ascii="Times New Roman" w:hAnsi="Times New Roman" w:cs="Times New Roman"/>
          <w:color w:val="000000"/>
        </w:rPr>
        <w:t>të paguajnë një “</w:t>
      </w:r>
      <w:r w:rsidRPr="00BB3085">
        <w:rPr>
          <w:rFonts w:ascii="Times New Roman" w:hAnsi="Times New Roman" w:cs="Times New Roman"/>
          <w:color w:val="000000"/>
        </w:rPr>
        <w:t xml:space="preserve">Tarifë </w:t>
      </w:r>
      <w:r w:rsidR="00D929E2">
        <w:rPr>
          <w:rFonts w:ascii="Times New Roman" w:hAnsi="Times New Roman" w:cs="Times New Roman"/>
          <w:color w:val="000000"/>
        </w:rPr>
        <w:t>v</w:t>
      </w:r>
      <w:r w:rsidRPr="00BB3085">
        <w:rPr>
          <w:rFonts w:ascii="Times New Roman" w:hAnsi="Times New Roman" w:cs="Times New Roman"/>
          <w:color w:val="000000"/>
        </w:rPr>
        <w:t>endor</w:t>
      </w:r>
      <w:r w:rsidR="00D929E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” për çdo kanti</w:t>
      </w:r>
      <w:r w:rsidR="00D929E2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r ndërtimi të hapur brenda territorit në juridiksionin e Bashkisë Kamëz në raport me kohëzgjatj</w:t>
      </w:r>
      <w:r w:rsidR="000E449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 e kanti</w:t>
      </w:r>
      <w:r w:rsidR="000E449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rit dhe vlerës së investimit si në tabelat e </w:t>
      </w:r>
      <w:r w:rsidR="000E4490" w:rsidRPr="00BB3085">
        <w:rPr>
          <w:rFonts w:ascii="Times New Roman" w:hAnsi="Times New Roman" w:cs="Times New Roman"/>
          <w:color w:val="000000"/>
        </w:rPr>
        <w:t>mëposhtme</w:t>
      </w:r>
      <w:r w:rsidRPr="00BB3085">
        <w:rPr>
          <w:rFonts w:ascii="Times New Roman" w:hAnsi="Times New Roman" w:cs="Times New Roman"/>
          <w:color w:val="000000"/>
        </w:rPr>
        <w:t>:</w:t>
      </w:r>
      <w:r w:rsidR="000E4490"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(tab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1 dhe tab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2)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>Kjo tarifë do të përfshijë brenda saj koston e pastrimit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dëmtimin e infrastrukturës dhe </w:t>
      </w:r>
      <w:r w:rsidR="000E4490" w:rsidRPr="00BB3085">
        <w:rPr>
          <w:rFonts w:ascii="Times New Roman" w:hAnsi="Times New Roman" w:cs="Times New Roman"/>
          <w:color w:val="000000"/>
        </w:rPr>
        <w:t>shqetësimet</w:t>
      </w:r>
      <w:r w:rsidRPr="00BB3085">
        <w:rPr>
          <w:rFonts w:ascii="Times New Roman" w:hAnsi="Times New Roman" w:cs="Times New Roman"/>
          <w:color w:val="000000"/>
        </w:rPr>
        <w:t xml:space="preserve"> që i vijnë </w:t>
      </w:r>
      <w:r w:rsidR="000E4490" w:rsidRPr="00BB3085">
        <w:rPr>
          <w:rFonts w:ascii="Times New Roman" w:hAnsi="Times New Roman" w:cs="Times New Roman"/>
          <w:color w:val="000000"/>
        </w:rPr>
        <w:t>komunitetit</w:t>
      </w:r>
      <w:r w:rsidRPr="00BB3085">
        <w:rPr>
          <w:rFonts w:ascii="Times New Roman" w:hAnsi="Times New Roman" w:cs="Times New Roman"/>
          <w:color w:val="000000"/>
        </w:rPr>
        <w:t xml:space="preserve"> për shkak të kryerj</w:t>
      </w:r>
      <w:r w:rsidR="000E449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s së investimit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  <w:r w:rsidR="000E4490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abela 1</w:t>
      </w:r>
      <w:r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9368" w:type="dxa"/>
        <w:tblInd w:w="37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/>
      </w:tblPr>
      <w:tblGrid>
        <w:gridCol w:w="496"/>
        <w:gridCol w:w="5542"/>
        <w:gridCol w:w="1800"/>
        <w:gridCol w:w="1530"/>
      </w:tblGrid>
      <w:tr w:rsidR="00BB3085" w:rsidRPr="00BB3085" w:rsidTr="00BB3085">
        <w:tc>
          <w:tcPr>
            <w:tcW w:w="4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Nr</w:t>
            </w:r>
          </w:p>
        </w:tc>
        <w:tc>
          <w:tcPr>
            <w:tcW w:w="55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0E4490">
            <w:pPr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Tarifë vendor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për subjektet që r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alizojnë projekt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me fond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 e Bashkisë Kamëz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Njësia</w:t>
            </w:r>
          </w:p>
        </w:tc>
        <w:tc>
          <w:tcPr>
            <w:tcW w:w="15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Tarifa në lekë</w:t>
            </w:r>
          </w:p>
        </w:tc>
      </w:tr>
      <w:tr w:rsidR="00BB3085" w:rsidRPr="00BB3085" w:rsidTr="00BB3085">
        <w:tc>
          <w:tcPr>
            <w:tcW w:w="4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55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vlera investimi nga 5 000 000 – 10 000 000 lekë</w:t>
            </w: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Lekë/projekt/vit</w:t>
            </w:r>
          </w:p>
        </w:tc>
        <w:tc>
          <w:tcPr>
            <w:tcW w:w="15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25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78"/>
        </w:trPr>
        <w:tc>
          <w:tcPr>
            <w:tcW w:w="4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55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vlera investimi nga 10 000 000 – 50 000 000 lekë</w:t>
            </w: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Lekë/projekt/vit</w:t>
            </w:r>
          </w:p>
        </w:tc>
        <w:tc>
          <w:tcPr>
            <w:tcW w:w="15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4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55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vlera investimi mbi 100 000 000 lekë</w:t>
            </w: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Lekë/projekt/vit</w:t>
            </w:r>
          </w:p>
        </w:tc>
        <w:tc>
          <w:tcPr>
            <w:tcW w:w="15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</w:tbl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tabs>
          <w:tab w:val="left" w:pos="8220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>Tab</w:t>
      </w:r>
      <w:r w:rsidR="000E4490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la 2</w:t>
      </w:r>
      <w:r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9368" w:type="dxa"/>
        <w:tblInd w:w="37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/>
      </w:tblPr>
      <w:tblGrid>
        <w:gridCol w:w="496"/>
        <w:gridCol w:w="5542"/>
        <w:gridCol w:w="1800"/>
        <w:gridCol w:w="1530"/>
      </w:tblGrid>
      <w:tr w:rsidR="00BB3085" w:rsidRPr="00BB3085" w:rsidTr="00BB3085">
        <w:tc>
          <w:tcPr>
            <w:tcW w:w="4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Nr</w:t>
            </w:r>
          </w:p>
        </w:tc>
        <w:tc>
          <w:tcPr>
            <w:tcW w:w="55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0E4490">
            <w:pPr>
              <w:spacing w:after="0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Tarifë vendor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për subjektet që r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alizojnë projekt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me fond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 shtetëror</w:t>
            </w:r>
            <w:r w:rsidR="000E449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dhe të tjera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Njësia</w:t>
            </w:r>
          </w:p>
        </w:tc>
        <w:tc>
          <w:tcPr>
            <w:tcW w:w="15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Tarifa në lekë</w:t>
            </w:r>
          </w:p>
        </w:tc>
      </w:tr>
      <w:tr w:rsidR="00BB3085" w:rsidRPr="00BB3085" w:rsidTr="00BB3085">
        <w:tc>
          <w:tcPr>
            <w:tcW w:w="4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55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vlera investimi nga 5 000 000 – 10 000 000 lekë</w:t>
            </w: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Lekë/projekt/vit</w:t>
            </w:r>
          </w:p>
        </w:tc>
        <w:tc>
          <w:tcPr>
            <w:tcW w:w="15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50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269"/>
        </w:trPr>
        <w:tc>
          <w:tcPr>
            <w:tcW w:w="4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55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vlera investimi nga 10 000 000 – 50 000 000 lekë</w:t>
            </w: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Lekë/projekt/vit</w:t>
            </w:r>
          </w:p>
        </w:tc>
        <w:tc>
          <w:tcPr>
            <w:tcW w:w="15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100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4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55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vlera investimi nga 50 000 000 – 250 000 000 lekë</w:t>
            </w: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Lekë/projekt/vit</w:t>
            </w:r>
          </w:p>
        </w:tc>
        <w:tc>
          <w:tcPr>
            <w:tcW w:w="15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200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4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55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 vlera investimi mbi 250 000 000 lekë</w:t>
            </w: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Lekë/projekt/vit</w:t>
            </w:r>
          </w:p>
        </w:tc>
        <w:tc>
          <w:tcPr>
            <w:tcW w:w="15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300</w:t>
            </w:r>
            <w:r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49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55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5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</w:tc>
      </w:tr>
    </w:tbl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ab/>
        <w:t xml:space="preserve">Struktura për vjeljen e këtyre </w:t>
      </w:r>
      <w:r w:rsidR="00005AED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arifave është Drejtoria e Taksave dhe Tarifave Vendor</w:t>
      </w:r>
      <w:r w:rsidR="00005AED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pranë Bashkisë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005AED" w:rsidRDefault="00005AED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BB3085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TAKSA VENDOR</w:t>
      </w:r>
      <w:r w:rsidR="00005AED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E</w:t>
      </w:r>
      <w:r w:rsidRPr="00BB3085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MBI BIZNESIN E VOGËL</w:t>
      </w: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Taksa vendor</w:t>
      </w:r>
      <w:r w:rsidR="00005AED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mbi biznesin e vogël llogarit</w:t>
      </w:r>
      <w:r w:rsidR="00005AED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si detyrim vjetor i taksapagu</w:t>
      </w:r>
      <w:r w:rsidR="00005AED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sit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qoftë ky subjekt fizik apo juridik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vendas apo i huaj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me anë të</w:t>
      </w:r>
      <w:r w:rsidR="00005AED">
        <w:rPr>
          <w:rFonts w:ascii="Times New Roman" w:hAnsi="Times New Roman" w:cs="Times New Roman"/>
          <w:color w:val="000000"/>
        </w:rPr>
        <w:t xml:space="preserve"> të</w:t>
      </w:r>
      <w:r w:rsidRPr="00BB3085">
        <w:rPr>
          <w:rFonts w:ascii="Times New Roman" w:hAnsi="Times New Roman" w:cs="Times New Roman"/>
          <w:color w:val="000000"/>
        </w:rPr>
        <w:t xml:space="preserve"> cilit </w:t>
      </w:r>
      <w:r w:rsidR="00005AED" w:rsidRPr="00BB3085">
        <w:rPr>
          <w:rFonts w:ascii="Times New Roman" w:hAnsi="Times New Roman" w:cs="Times New Roman"/>
          <w:color w:val="000000"/>
        </w:rPr>
        <w:t>r</w:t>
      </w:r>
      <w:r w:rsidR="00005AED">
        <w:rPr>
          <w:rFonts w:ascii="Times New Roman" w:hAnsi="Times New Roman" w:cs="Times New Roman"/>
          <w:color w:val="000000"/>
        </w:rPr>
        <w:t>e</w:t>
      </w:r>
      <w:r w:rsidR="00005AED" w:rsidRPr="00BB3085">
        <w:rPr>
          <w:rFonts w:ascii="Times New Roman" w:hAnsi="Times New Roman" w:cs="Times New Roman"/>
          <w:color w:val="000000"/>
        </w:rPr>
        <w:t>alizohet</w:t>
      </w:r>
      <w:r w:rsidRPr="00BB3085">
        <w:rPr>
          <w:rFonts w:ascii="Times New Roman" w:hAnsi="Times New Roman" w:cs="Times New Roman"/>
          <w:color w:val="000000"/>
        </w:rPr>
        <w:t xml:space="preserve"> një e ardhur bruto vjetor</w:t>
      </w:r>
      <w:r w:rsidR="00005AED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(qarkullim)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m</w:t>
      </w:r>
      <w:r w:rsidR="00005AED">
        <w:rPr>
          <w:rFonts w:ascii="Times New Roman" w:hAnsi="Times New Roman" w:cs="Times New Roman"/>
          <w:color w:val="000000"/>
        </w:rPr>
        <w:t>ë</w:t>
      </w:r>
      <w:r w:rsidRPr="00BB3085">
        <w:rPr>
          <w:rFonts w:ascii="Times New Roman" w:hAnsi="Times New Roman" w:cs="Times New Roman"/>
          <w:color w:val="000000"/>
        </w:rPr>
        <w:t xml:space="preserve"> e vogël ose e barabartë me 8</w:t>
      </w:r>
      <w:r w:rsidR="00005AED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000</w:t>
      </w:r>
      <w:r w:rsidR="00005AED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0000 lekë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Taksa paguhet në katër këst</w:t>
      </w:r>
      <w:r w:rsidR="00005AED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të barabarta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 xml:space="preserve">Kësti i parë paguhet brenda </w:t>
      </w:r>
      <w:r w:rsidRPr="00BB3085">
        <w:rPr>
          <w:rFonts w:ascii="Times New Roman" w:hAnsi="Times New Roman" w:cs="Times New Roman"/>
          <w:b/>
          <w:color w:val="000000"/>
        </w:rPr>
        <w:t xml:space="preserve">datës 20 </w:t>
      </w:r>
      <w:r w:rsidR="00005AED">
        <w:rPr>
          <w:rFonts w:ascii="Times New Roman" w:hAnsi="Times New Roman" w:cs="Times New Roman"/>
          <w:b/>
          <w:color w:val="000000"/>
        </w:rPr>
        <w:t>p</w:t>
      </w:r>
      <w:r w:rsidRPr="00BB3085">
        <w:rPr>
          <w:rFonts w:ascii="Times New Roman" w:hAnsi="Times New Roman" w:cs="Times New Roman"/>
          <w:b/>
          <w:color w:val="000000"/>
        </w:rPr>
        <w:t>rill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 xml:space="preserve">Kësti i dytë deri brenda </w:t>
      </w:r>
      <w:r w:rsidRPr="00BB3085">
        <w:rPr>
          <w:rFonts w:ascii="Times New Roman" w:hAnsi="Times New Roman" w:cs="Times New Roman"/>
          <w:b/>
          <w:color w:val="000000"/>
        </w:rPr>
        <w:t xml:space="preserve">datës 20 </w:t>
      </w:r>
      <w:r w:rsidR="00005AED">
        <w:rPr>
          <w:rFonts w:ascii="Times New Roman" w:hAnsi="Times New Roman" w:cs="Times New Roman"/>
          <w:b/>
          <w:color w:val="000000"/>
        </w:rPr>
        <w:t>k</w:t>
      </w:r>
      <w:r w:rsidRPr="00BB3085">
        <w:rPr>
          <w:rFonts w:ascii="Times New Roman" w:hAnsi="Times New Roman" w:cs="Times New Roman"/>
          <w:b/>
          <w:color w:val="000000"/>
        </w:rPr>
        <w:t>orrik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Kësti i tr</w:t>
      </w:r>
      <w:r w:rsidR="00005AED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të deri me datën </w:t>
      </w:r>
      <w:r w:rsidRPr="00BB3085">
        <w:rPr>
          <w:rFonts w:ascii="Times New Roman" w:hAnsi="Times New Roman" w:cs="Times New Roman"/>
          <w:b/>
          <w:color w:val="000000"/>
        </w:rPr>
        <w:t>20 t</w:t>
      </w:r>
      <w:r w:rsidR="00005AED">
        <w:rPr>
          <w:rFonts w:ascii="Times New Roman" w:hAnsi="Times New Roman" w:cs="Times New Roman"/>
          <w:b/>
          <w:color w:val="000000"/>
        </w:rPr>
        <w:t>e</w:t>
      </w:r>
      <w:r w:rsidRPr="00BB3085">
        <w:rPr>
          <w:rFonts w:ascii="Times New Roman" w:hAnsi="Times New Roman" w:cs="Times New Roman"/>
          <w:b/>
          <w:color w:val="000000"/>
        </w:rPr>
        <w:t>tor</w:t>
      </w:r>
      <w:r w:rsidRPr="00BB3085">
        <w:rPr>
          <w:rFonts w:ascii="Times New Roman" w:hAnsi="Times New Roman" w:cs="Times New Roman"/>
          <w:color w:val="000000"/>
        </w:rPr>
        <w:t xml:space="preserve"> dhe kësti i fundit jo me vonë s</w:t>
      </w:r>
      <w:r w:rsidR="00005AED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data </w:t>
      </w:r>
      <w:r w:rsidRPr="00BB3085">
        <w:rPr>
          <w:rFonts w:ascii="Times New Roman" w:hAnsi="Times New Roman" w:cs="Times New Roman"/>
          <w:b/>
          <w:color w:val="000000"/>
        </w:rPr>
        <w:t xml:space="preserve">20 </w:t>
      </w:r>
      <w:r w:rsidR="00005AED">
        <w:rPr>
          <w:rFonts w:ascii="Times New Roman" w:hAnsi="Times New Roman" w:cs="Times New Roman"/>
          <w:b/>
          <w:color w:val="000000"/>
        </w:rPr>
        <w:t>j</w:t>
      </w:r>
      <w:r w:rsidRPr="00BB3085">
        <w:rPr>
          <w:rFonts w:ascii="Times New Roman" w:hAnsi="Times New Roman" w:cs="Times New Roman"/>
          <w:b/>
          <w:color w:val="000000"/>
        </w:rPr>
        <w:t>anar</w:t>
      </w:r>
      <w:r w:rsidRPr="00BB3085">
        <w:rPr>
          <w:rFonts w:ascii="Times New Roman" w:hAnsi="Times New Roman" w:cs="Times New Roman"/>
          <w:color w:val="000000"/>
        </w:rPr>
        <w:t xml:space="preserve"> e vitit të ardhshëm fiskal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Struktura e ngarkuar për vjeljen e taksës vendor</w:t>
      </w:r>
      <w:r w:rsidR="00005AED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mbi biznesin e vogël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është Drejtoria e Taksave dhe Tarifave Vendor</w:t>
      </w:r>
      <w:r w:rsidR="00005AED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pranë Bashkisë Kamëz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Kategoritë e bazës dhe nivelet e taksës vendor</w:t>
      </w:r>
      <w:r w:rsidR="00005AED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mbi biznesin e vogël paraqit</w:t>
      </w:r>
      <w:r w:rsidR="00005AED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n si m</w:t>
      </w:r>
      <w:r w:rsidR="00005AED">
        <w:rPr>
          <w:rFonts w:ascii="Times New Roman" w:hAnsi="Times New Roman" w:cs="Times New Roman"/>
          <w:b/>
          <w:color w:val="000000"/>
          <w:sz w:val="28"/>
          <w:szCs w:val="28"/>
        </w:rPr>
        <w:t>ë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poshtë:</w:t>
      </w:r>
    </w:p>
    <w:p w:rsidR="00BB3085" w:rsidRPr="00BB3085" w:rsidRDefault="00BB3085" w:rsidP="00BB3085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Niveli </w:t>
      </w:r>
      <w:r w:rsidR="00005AED" w:rsidRPr="00BB3085">
        <w:rPr>
          <w:rFonts w:ascii="Times New Roman" w:hAnsi="Times New Roman" w:cs="Times New Roman"/>
          <w:b/>
          <w:color w:val="000000"/>
          <w:sz w:val="28"/>
          <w:szCs w:val="28"/>
        </w:rPr>
        <w:t>tregues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 taksës në </w:t>
      </w:r>
      <w:r w:rsidR="00005AED">
        <w:rPr>
          <w:rFonts w:ascii="Times New Roman" w:hAnsi="Times New Roman" w:cs="Times New Roman"/>
          <w:b/>
          <w:color w:val="000000"/>
          <w:sz w:val="28"/>
          <w:szCs w:val="28"/>
        </w:rPr>
        <w:t>l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ekë</w:t>
      </w:r>
    </w:p>
    <w:tbl>
      <w:tblPr>
        <w:tblW w:w="11250" w:type="dxa"/>
        <w:tblInd w:w="-882" w:type="dxa"/>
        <w:tblLayout w:type="fixed"/>
        <w:tblLook w:val="01E0"/>
      </w:tblPr>
      <w:tblGrid>
        <w:gridCol w:w="630"/>
        <w:gridCol w:w="3330"/>
        <w:gridCol w:w="900"/>
        <w:gridCol w:w="1170"/>
        <w:gridCol w:w="990"/>
        <w:gridCol w:w="1080"/>
        <w:gridCol w:w="990"/>
        <w:gridCol w:w="1080"/>
        <w:gridCol w:w="1080"/>
      </w:tblGrid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Nr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XHIRO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JA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  <w:r w:rsidR="00F66C50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AKTIVITET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IT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(në 000 Lekë)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Deri </w:t>
            </w:r>
          </w:p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2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-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3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-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4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4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-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5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-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6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6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-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7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FFFFF" w:themeFill="background1"/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7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-</w:t>
            </w: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8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.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SHITJE ME PAKICË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26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50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005A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66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82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99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115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132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Bylmet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mish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peshk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Fruta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perime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ushqimor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Artikuj industrialë (v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parfumeri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005AED" w:rsidRPr="00BB3085">
              <w:rPr>
                <w:rFonts w:ascii="Times New Roman" w:hAnsi="Times New Roman" w:cs="Times New Roman"/>
                <w:color w:val="000000"/>
                <w:lang w:eastAsia="it-IT"/>
              </w:rPr>
              <w:t>argjendari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Bar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storant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pub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diskot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loj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ë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ra fati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Fast food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kafe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-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int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rn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Të tjera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të ngjashme me to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687"/>
        </w:trPr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SHITJE ME SHUMICË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26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50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66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82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99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115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132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Magazina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dyqan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.,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cilat </w:t>
            </w:r>
            <w:r w:rsidR="00005AED" w:rsidRPr="00BB3085">
              <w:rPr>
                <w:rFonts w:ascii="Times New Roman" w:hAnsi="Times New Roman" w:cs="Times New Roman"/>
                <w:color w:val="000000"/>
                <w:lang w:eastAsia="it-IT"/>
              </w:rPr>
              <w:t>realizojnë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shitje me shumicë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PRODHIM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22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47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52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80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96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115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129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Përpunim duralumini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005AED" w:rsidRPr="00BB3085">
              <w:rPr>
                <w:rFonts w:ascii="Times New Roman" w:hAnsi="Times New Roman" w:cs="Times New Roman"/>
                <w:color w:val="000000"/>
                <w:lang w:eastAsia="it-IT"/>
              </w:rPr>
              <w:t>metalesh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lastRenderedPageBreak/>
              <w:t>druri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005AED" w:rsidRPr="00BB3085">
              <w:rPr>
                <w:rFonts w:ascii="Times New Roman" w:hAnsi="Times New Roman" w:cs="Times New Roman"/>
                <w:color w:val="000000"/>
                <w:lang w:eastAsia="it-IT"/>
              </w:rPr>
              <w:t>tapiceri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l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tr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kartoni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plasmasi 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të ngjashme me to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lastRenderedPageBreak/>
              <w:t>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Prodhim tulla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gulla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blloq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  <w:p w:rsidR="00BB3085" w:rsidRPr="00BB3085" w:rsidRDefault="00005AED" w:rsidP="00005A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toni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furra gëlq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j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nyj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in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rt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.,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ngjashme me to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Prodhime ushqimor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buk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ëmbëlsirash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mishi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</w:p>
          <w:p w:rsidR="00BB3085" w:rsidRPr="00BB3085" w:rsidRDefault="00BB3085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peshku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bulmeti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pij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sh 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Prodhim konf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ksion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të ngjashme me to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Prodhim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përpunim vajrash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naft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gazi e nënprodukt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Impiant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territore për th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 e kafshëv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Prodhim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produkt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farmac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ie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SHËRBIME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22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47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69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87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96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113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129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rPr>
          <w:trHeight w:val="1125"/>
        </w:trPr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Riparimi i artikujv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ktro-shtëpiakë: radio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vizorë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frigorif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lavatriç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ma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g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tofon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pa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j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isj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foni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rPr>
          <w:trHeight w:val="4125"/>
        </w:trPr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Shërbime të fotokopjimit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sallon bukuri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autoservis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kurs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makina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(autoshkolla)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traktorë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kompjut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paruk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agjen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 doganor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agjen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 këmbimi valut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agjen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 turizmi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mot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pikat e shërbimit të makinav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c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(autoservis)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parkimi i makinav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lavant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pastrimi kimik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shërbime të roj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v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civil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sallat e </w:t>
            </w:r>
            <w:r w:rsidR="00005AED" w:rsidRPr="00BB3085">
              <w:rPr>
                <w:rFonts w:ascii="Times New Roman" w:hAnsi="Times New Roman" w:cs="Times New Roman"/>
                <w:color w:val="000000"/>
                <w:lang w:eastAsia="it-IT"/>
              </w:rPr>
              <w:t>lojëra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ve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ndryshme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(gjimnastikë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robi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cirk)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kënd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005AED" w:rsidRPr="00BB3085">
              <w:rPr>
                <w:rFonts w:ascii="Times New Roman" w:hAnsi="Times New Roman" w:cs="Times New Roman"/>
                <w:color w:val="000000"/>
                <w:lang w:eastAsia="it-IT"/>
              </w:rPr>
              <w:t>lojërash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për fëmijë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ping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pong dhe të tjera shërbime të ngjashme me këto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005AED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005AE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PROF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SION</w:t>
            </w:r>
            <w:r w:rsidR="00005AED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 xml:space="preserve"> TË LIRA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25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49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66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82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99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115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132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,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  <w:p w:rsidR="00BB3085" w:rsidRPr="00BB3085" w:rsidRDefault="00005AED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Avokat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not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r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mj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k laborant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stomatolog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farmacist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</w:p>
          <w:p w:rsidR="00BB3085" w:rsidRPr="00BB3085" w:rsidRDefault="00F66C50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t>ekonomi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st kontabël i miratuar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ksp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rt kontabël i autorizuar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005AED" w:rsidRPr="00BB3085">
              <w:rPr>
                <w:rFonts w:ascii="Times New Roman" w:hAnsi="Times New Roman" w:cs="Times New Roman"/>
                <w:color w:val="000000"/>
                <w:lang w:eastAsia="it-IT"/>
              </w:rPr>
              <w:t>mesës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vet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rin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r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agronom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botu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s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005AED" w:rsidRPr="00BB3085">
              <w:rPr>
                <w:rFonts w:ascii="Times New Roman" w:hAnsi="Times New Roman" w:cs="Times New Roman"/>
                <w:color w:val="000000"/>
                <w:lang w:eastAsia="it-IT"/>
              </w:rPr>
              <w:t>inxhinier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arkit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kt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projektu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s e të tjera prof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sion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lira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të cilat ushtroh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n në njësi fiks</w:t>
            </w:r>
            <w:r w:rsidR="00005AED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apo në </w:t>
            </w:r>
            <w:r w:rsidR="00005AED" w:rsidRPr="00BB3085">
              <w:rPr>
                <w:rFonts w:ascii="Times New Roman" w:hAnsi="Times New Roman" w:cs="Times New Roman"/>
                <w:color w:val="000000"/>
                <w:lang w:eastAsia="it-IT"/>
              </w:rPr>
              <w:t>ambiente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ndryshme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005AED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005AED" w:rsidP="00005AED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Galeritë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e artit të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piktorëve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skulptorëve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dhe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artistëve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tjerë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që prodhojnë dhe tregtojnë 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o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bjekte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lastRenderedPageBreak/>
              <w:t>artistik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005AED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lang w:eastAsia="it-IT"/>
              </w:rPr>
              <w:lastRenderedPageBreak/>
              <w:t>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.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005AED" w:rsidP="00A93AAB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Institucionet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jopublikë të 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dukimit (shkollat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kopshtet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ç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rdh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t)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shërbimet në klinikat e sp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cialit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t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v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të ndryshme </w:t>
            </w:r>
            <w:r w:rsidR="00A93AAB" w:rsidRPr="00BB3085">
              <w:rPr>
                <w:rFonts w:ascii="Times New Roman" w:hAnsi="Times New Roman" w:cs="Times New Roman"/>
                <w:color w:val="000000"/>
                <w:lang w:eastAsia="it-IT"/>
              </w:rPr>
              <w:t>mjekëso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re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shë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rbimet në laboratorë diagnosti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kimi 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tj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.</w:t>
            </w:r>
            <w:r w:rsid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në rast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t kur nuk e kalojnë kufirin e r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lang w:eastAsia="it-IT"/>
              </w:rPr>
              <w:t>gjistrimit në TVSH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f)</w:t>
            </w: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AMBULANT</w:t>
            </w:r>
            <w:r w:rsidR="00A93AAB">
              <w:rPr>
                <w:rFonts w:ascii="Times New Roman" w:hAnsi="Times New Roman" w:cs="Times New Roman"/>
                <w:b/>
                <w:color w:val="000000"/>
                <w:lang w:eastAsia="it-IT"/>
              </w:rPr>
              <w:t>Ë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  <w:tr w:rsidR="00BB3085" w:rsidRPr="00BB3085" w:rsidTr="00BB3085">
        <w:tc>
          <w:tcPr>
            <w:tcW w:w="6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333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BB3085" w:rsidRPr="00BB3085" w:rsidRDefault="00BB3085" w:rsidP="00A93AAB">
            <w:pPr>
              <w:spacing w:after="0"/>
              <w:rPr>
                <w:rFonts w:ascii="Times New Roman" w:hAnsi="Times New Roman" w:cs="Times New Roman"/>
                <w:color w:val="000000"/>
                <w:lang w:eastAsia="it-IT"/>
              </w:rPr>
            </w:pP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Subjekte që nuk kanë një </w:t>
            </w:r>
            <w:r w:rsidR="00A93AAB" w:rsidRPr="00BB3085">
              <w:rPr>
                <w:rFonts w:ascii="Times New Roman" w:hAnsi="Times New Roman" w:cs="Times New Roman"/>
                <w:color w:val="000000"/>
                <w:lang w:eastAsia="it-IT"/>
              </w:rPr>
              <w:t>vendndodhje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</w:t>
            </w:r>
            <w:r w:rsidR="00A93AAB" w:rsidRPr="00BB3085">
              <w:rPr>
                <w:rFonts w:ascii="Times New Roman" w:hAnsi="Times New Roman" w:cs="Times New Roman"/>
                <w:color w:val="000000"/>
                <w:lang w:eastAsia="it-IT"/>
              </w:rPr>
              <w:t>fikse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taksi</w:t>
            </w:r>
            <w:r>
              <w:rPr>
                <w:rFonts w:ascii="Times New Roman" w:hAnsi="Times New Roman" w:cs="Times New Roman"/>
                <w:color w:val="000000"/>
                <w:lang w:eastAsia="it-IT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>tregtia ambulantë në tregj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publik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lang w:eastAsia="it-IT"/>
              </w:rPr>
              <w:t xml:space="preserve"> dhe privat</w:t>
            </w:r>
            <w:r w:rsidR="00A93AAB">
              <w:rPr>
                <w:rFonts w:ascii="Times New Roman" w:hAnsi="Times New Roman" w:cs="Times New Roman"/>
                <w:color w:val="000000"/>
                <w:lang w:eastAsia="it-IT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9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0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B3085" w:rsidRPr="00BB3085" w:rsidRDefault="00BB3085" w:rsidP="00BB30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eastAsia="it-IT"/>
              </w:rPr>
            </w:pPr>
          </w:p>
        </w:tc>
      </w:tr>
    </w:tbl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NDËRMARRJA </w:t>
      </w:r>
      <w:r w:rsidR="00E739B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UJËSJELLËS</w:t>
      </w:r>
      <w:r w:rsidR="00E739B0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BB3085">
        <w:rPr>
          <w:rFonts w:ascii="Times New Roman" w:hAnsi="Times New Roman" w:cs="Times New Roman"/>
          <w:b/>
          <w:color w:val="000000"/>
          <w:sz w:val="28"/>
          <w:szCs w:val="28"/>
        </w:rPr>
        <w:t>KANALIZIMEV</w:t>
      </w:r>
      <w:r w:rsidR="00E739B0">
        <w:rPr>
          <w:rFonts w:ascii="Times New Roman" w:hAnsi="Times New Roman" w:cs="Times New Roman"/>
          <w:b/>
          <w:color w:val="000000"/>
          <w:sz w:val="28"/>
          <w:szCs w:val="28"/>
        </w:rPr>
        <w:t>E</w:t>
      </w: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Tarifat e </w:t>
      </w:r>
      <w:r w:rsidR="00E739B0" w:rsidRPr="00BB3085">
        <w:rPr>
          <w:rFonts w:ascii="Times New Roman" w:hAnsi="Times New Roman" w:cs="Times New Roman"/>
          <w:color w:val="000000"/>
        </w:rPr>
        <w:t>pagesës</w:t>
      </w:r>
      <w:r w:rsidRPr="00BB3085">
        <w:rPr>
          <w:rFonts w:ascii="Times New Roman" w:hAnsi="Times New Roman" w:cs="Times New Roman"/>
          <w:color w:val="000000"/>
        </w:rPr>
        <w:t xml:space="preserve"> së ujit për personat </w:t>
      </w:r>
      <w:r w:rsidR="00C71E1A">
        <w:rPr>
          <w:rFonts w:ascii="Times New Roman" w:hAnsi="Times New Roman" w:cs="Times New Roman"/>
          <w:color w:val="000000"/>
        </w:rPr>
        <w:t>f</w:t>
      </w:r>
      <w:r w:rsidRPr="00BB3085">
        <w:rPr>
          <w:rFonts w:ascii="Times New Roman" w:hAnsi="Times New Roman" w:cs="Times New Roman"/>
          <w:color w:val="000000"/>
        </w:rPr>
        <w:t>izikë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familjarët</w:t>
      </w:r>
      <w:r>
        <w:rPr>
          <w:rFonts w:ascii="Times New Roman" w:hAnsi="Times New Roman" w:cs="Times New Roman"/>
          <w:color w:val="000000"/>
        </w:rPr>
        <w:t xml:space="preserve">, 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nt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shtetëror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dhe personat </w:t>
      </w:r>
      <w:r w:rsidR="00C71E1A">
        <w:rPr>
          <w:rFonts w:ascii="Times New Roman" w:hAnsi="Times New Roman" w:cs="Times New Roman"/>
          <w:color w:val="000000"/>
        </w:rPr>
        <w:t>j</w:t>
      </w:r>
      <w:r w:rsidRPr="00BB3085">
        <w:rPr>
          <w:rFonts w:ascii="Times New Roman" w:hAnsi="Times New Roman" w:cs="Times New Roman"/>
          <w:color w:val="000000"/>
        </w:rPr>
        <w:t xml:space="preserve">uridikë në Bashkinë Kamëz janë si në tabelën e </w:t>
      </w:r>
      <w:r w:rsidR="00C71E1A" w:rsidRPr="00BB3085">
        <w:rPr>
          <w:rFonts w:ascii="Times New Roman" w:hAnsi="Times New Roman" w:cs="Times New Roman"/>
          <w:color w:val="000000"/>
        </w:rPr>
        <w:t>mëposhtme</w:t>
      </w:r>
      <w:r w:rsidR="00C71E1A">
        <w:rPr>
          <w:rFonts w:ascii="Times New Roman" w:hAnsi="Times New Roman" w:cs="Times New Roman"/>
          <w:color w:val="000000"/>
        </w:rPr>
        <w:t>:</w:t>
      </w: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10008" w:type="dxa"/>
        <w:tblLook w:val="04A0"/>
      </w:tblPr>
      <w:tblGrid>
        <w:gridCol w:w="563"/>
        <w:gridCol w:w="6925"/>
        <w:gridCol w:w="2520"/>
      </w:tblGrid>
      <w:tr w:rsidR="00BB3085" w:rsidRPr="00BB3085" w:rsidTr="00BB3085">
        <w:trPr>
          <w:trHeight w:val="570"/>
        </w:trPr>
        <w:tc>
          <w:tcPr>
            <w:tcW w:w="563" w:type="dxa"/>
            <w:shd w:val="clear" w:color="auto" w:fill="FFFFFF" w:themeFill="background1"/>
          </w:tcPr>
          <w:p w:rsidR="00BB3085" w:rsidRPr="00BB3085" w:rsidRDefault="00BB3085" w:rsidP="00C71E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="00C71E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6925" w:type="dxa"/>
            <w:shd w:val="clear" w:color="auto" w:fill="FFFFFF" w:themeFill="background1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PËRSHKRIMI</w:t>
            </w:r>
          </w:p>
        </w:tc>
        <w:tc>
          <w:tcPr>
            <w:tcW w:w="2520" w:type="dxa"/>
            <w:shd w:val="clear" w:color="auto" w:fill="FFFFFF" w:themeFill="background1"/>
          </w:tcPr>
          <w:p w:rsidR="00BB3085" w:rsidRPr="00BB3085" w:rsidRDefault="00C71E1A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Ç</w:t>
            </w:r>
            <w:r w:rsidR="00BB3085" w:rsidRPr="00BB3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MIMI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6925" w:type="dxa"/>
          </w:tcPr>
          <w:p w:rsidR="00BB3085" w:rsidRPr="00BB3085" w:rsidRDefault="00C71E1A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Lidhje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kontrat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uji për biznes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dhe KUN</w:t>
            </w:r>
            <w:r w:rsid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="00C71E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000 lekë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6925" w:type="dxa"/>
          </w:tcPr>
          <w:p w:rsidR="00BB3085" w:rsidRPr="00BB3085" w:rsidRDefault="00C71E1A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Lidhje</w:t>
            </w:r>
            <w:r w:rsidR="00BB3085"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kontratë uji për familje dhe KUN</w:t>
            </w:r>
            <w:r w:rsid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4000 lekë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-p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dhe </w:t>
            </w:r>
            <w:r w:rsidR="00C71E1A"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azhurnime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10</w:t>
            </w:r>
            <w:r w:rsidR="00C71E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000 lekë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Ndryshim kontrat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1000 lekë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Libr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 uji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100 lekë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së e ujit për 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nt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 shtetëror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me matës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200 lekë m³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së e ujit për subjektet privatë me matës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të ndara sipas biznes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200 lekë m³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sa e ujit për </w:t>
            </w:r>
            <w:r w:rsidR="00F66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aktivitet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privat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C71E1A"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çmimi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71E1A"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dysheme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1000 lekë në muaj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 e ujit afrof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për </w:t>
            </w:r>
            <w:r w:rsidR="00F66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aktivitet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privat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të kësaj kategori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anka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shkolla privat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konvikt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firma ndërtimi)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4000 lekë në muaj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 e ujit afrof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për </w:t>
            </w:r>
            <w:r w:rsidR="00F66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aktivitet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privat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të kësaj kategori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(dyqan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paruk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butik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ë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dhe farmaci)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1500 lekë në muaj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 e ujit afrof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dhe </w:t>
            </w:r>
            <w:r w:rsidR="00C71E1A"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KUN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për abon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entët familjarë për 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zonat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Kamëz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Valias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Frutikulturë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Zall-Mn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1000 lekë në muaj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 e ujit afrof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dhe </w:t>
            </w:r>
            <w:r w:rsidR="00C71E1A"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KUN 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për abon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ntët familjarë për zonën e Bathor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 dhe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të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Paskuqanit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800 lekë në muaj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 për pikë lidhj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eje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uji për firmat e ndërtimit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  <w:r w:rsidR="00C71E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000 lekë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Pag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 për pikë lidhj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eje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KUN për firmat e ndërtimit</w:t>
            </w:r>
          </w:p>
        </w:tc>
        <w:tc>
          <w:tcPr>
            <w:tcW w:w="2520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="00C71E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000 lekë</w:t>
            </w:r>
          </w:p>
        </w:tc>
      </w:tr>
      <w:tr w:rsidR="00BB3085" w:rsidRPr="00BB3085" w:rsidTr="00BB3085">
        <w:tc>
          <w:tcPr>
            <w:tcW w:w="563" w:type="dxa"/>
          </w:tcPr>
          <w:p w:rsidR="00BB3085" w:rsidRPr="00BB3085" w:rsidRDefault="00BB3085" w:rsidP="00BB3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6925" w:type="dxa"/>
          </w:tcPr>
          <w:p w:rsidR="00BB3085" w:rsidRPr="00BB3085" w:rsidRDefault="00BB3085" w:rsidP="00C71E1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Tarifë mujor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fiks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për abon</w:t>
            </w:r>
            <w:r w:rsidR="00C71E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ntët e mbyllur</w:t>
            </w:r>
          </w:p>
        </w:tc>
        <w:tc>
          <w:tcPr>
            <w:tcW w:w="2520" w:type="dxa"/>
          </w:tcPr>
          <w:p w:rsidR="00BB3085" w:rsidRPr="00BB3085" w:rsidRDefault="00BB3085" w:rsidP="00C71E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 lekë/abon</w:t>
            </w:r>
            <w:r w:rsidR="00C71E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</w:t>
            </w:r>
            <w:r w:rsidRPr="00BB308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nt</w:t>
            </w:r>
          </w:p>
        </w:tc>
      </w:tr>
    </w:tbl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3085" w:rsidRPr="00BB3085" w:rsidRDefault="00BB3085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Struktura e ngarkuar për vjeljen e këtyre </w:t>
      </w:r>
      <w:r w:rsidR="00C71E1A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arifave është Drejtoria Ujësjellës-</w:t>
      </w:r>
      <w:r w:rsidR="00C71E1A" w:rsidRPr="00BB3085">
        <w:rPr>
          <w:rFonts w:ascii="Times New Roman" w:hAnsi="Times New Roman" w:cs="Times New Roman"/>
          <w:color w:val="000000"/>
        </w:rPr>
        <w:t>Kanalizimeve</w:t>
      </w:r>
      <w:r w:rsidRPr="00BB3085">
        <w:rPr>
          <w:rFonts w:ascii="Times New Roman" w:hAnsi="Times New Roman" w:cs="Times New Roman"/>
          <w:color w:val="000000"/>
        </w:rPr>
        <w:t xml:space="preserve"> pranë Bashkisë Kamëz</w:t>
      </w:r>
      <w:r w:rsidR="00C71E1A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me punonjësit e saj të caktuar për këtë qëllim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 xml:space="preserve"> </w:t>
      </w:r>
      <w:r w:rsidR="00612F7F">
        <w:rPr>
          <w:rFonts w:ascii="Times New Roman" w:hAnsi="Times New Roman" w:cs="Times New Roman"/>
          <w:color w:val="000000"/>
        </w:rPr>
        <w:tab/>
      </w:r>
      <w:r w:rsidRPr="00BB3085">
        <w:rPr>
          <w:rFonts w:ascii="Times New Roman" w:hAnsi="Times New Roman" w:cs="Times New Roman"/>
          <w:color w:val="000000"/>
        </w:rPr>
        <w:t>Në zbatim të n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nit 5 të ligjit </w:t>
      </w:r>
      <w:r w:rsidR="00C71E1A" w:rsidRPr="00BB3085">
        <w:rPr>
          <w:rFonts w:ascii="Times New Roman" w:hAnsi="Times New Roman" w:cs="Times New Roman"/>
          <w:color w:val="000000"/>
        </w:rPr>
        <w:t>n</w:t>
      </w:r>
      <w:r w:rsidRPr="00BB3085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. </w:t>
      </w:r>
      <w:r w:rsidRPr="00BB3085">
        <w:rPr>
          <w:rFonts w:ascii="Times New Roman" w:hAnsi="Times New Roman" w:cs="Times New Roman"/>
          <w:color w:val="000000"/>
        </w:rPr>
        <w:t>9632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datë 30</w:t>
      </w:r>
      <w:r w:rsidR="00C71E1A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10</w:t>
      </w:r>
      <w:r w:rsidR="00C71E1A">
        <w:rPr>
          <w:rFonts w:ascii="Times New Roman" w:hAnsi="Times New Roman" w:cs="Times New Roman"/>
          <w:color w:val="000000"/>
        </w:rPr>
        <w:t>.</w:t>
      </w:r>
      <w:r w:rsidRPr="00BB3085">
        <w:rPr>
          <w:rFonts w:ascii="Times New Roman" w:hAnsi="Times New Roman" w:cs="Times New Roman"/>
          <w:color w:val="000000"/>
        </w:rPr>
        <w:t>2006 “Për sist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min e </w:t>
      </w:r>
      <w:r w:rsidR="00C71E1A" w:rsidRPr="00BB3085">
        <w:rPr>
          <w:rFonts w:ascii="Times New Roman" w:hAnsi="Times New Roman" w:cs="Times New Roman"/>
          <w:color w:val="000000"/>
        </w:rPr>
        <w:t>t</w:t>
      </w:r>
      <w:r w:rsidRPr="00BB3085">
        <w:rPr>
          <w:rFonts w:ascii="Times New Roman" w:hAnsi="Times New Roman" w:cs="Times New Roman"/>
          <w:color w:val="000000"/>
        </w:rPr>
        <w:t>aksave vendor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”</w:t>
      </w:r>
      <w:r>
        <w:rPr>
          <w:rFonts w:ascii="Times New Roman" w:hAnsi="Times New Roman" w:cs="Times New Roman"/>
          <w:color w:val="000000"/>
        </w:rPr>
        <w:t xml:space="preserve">, </w:t>
      </w:r>
      <w:r w:rsidR="00C71E1A" w:rsidRPr="00BB3085">
        <w:rPr>
          <w:rFonts w:ascii="Times New Roman" w:hAnsi="Times New Roman" w:cs="Times New Roman"/>
          <w:color w:val="000000"/>
        </w:rPr>
        <w:t>propozojmë</w:t>
      </w:r>
      <w:r w:rsidRPr="00BB3085">
        <w:rPr>
          <w:rFonts w:ascii="Times New Roman" w:hAnsi="Times New Roman" w:cs="Times New Roman"/>
          <w:color w:val="000000"/>
        </w:rPr>
        <w:t xml:space="preserve"> që Policia Bashkiak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të ndërhyjë në të gjitha rast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që do të kërkoh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nga Drejtoria e Taksave dhe Tarifave Vendor</w:t>
      </w:r>
      <w:r w:rsidR="00C71E1A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 xml:space="preserve">kjo për një 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fikasit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me të lartë dhe ulj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n në maksimum të informalit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tit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apo të rast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v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të mospagimit në kohë të detyrimev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tatimor</w:t>
      </w:r>
      <w:r w:rsidR="00C71E1A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Pr="00BB3085" w:rsidRDefault="00BB3085" w:rsidP="00BB308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  <w:r w:rsidRPr="00BB3085">
        <w:rPr>
          <w:rFonts w:ascii="Times New Roman" w:hAnsi="Times New Roman" w:cs="Times New Roman"/>
          <w:color w:val="000000"/>
        </w:rPr>
        <w:t>Për</w:t>
      </w:r>
      <w:r w:rsidR="00C71E1A"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sa i përk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 parashikimit për Pak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tën Fiskal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 për vitin 2013-2014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Bashkia Kamëz nuk parashikon ndryshime substancial</w:t>
      </w:r>
      <w:r w:rsidR="00C71E1A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përjashtimisht për ndryshimet që mund të ndodhin në l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>gjislacionin tatimor</w:t>
      </w:r>
      <w:r>
        <w:rPr>
          <w:rFonts w:ascii="Times New Roman" w:hAnsi="Times New Roman" w:cs="Times New Roman"/>
          <w:color w:val="000000"/>
        </w:rPr>
        <w:t xml:space="preserve">, </w:t>
      </w:r>
      <w:r w:rsidRPr="00BB3085">
        <w:rPr>
          <w:rFonts w:ascii="Times New Roman" w:hAnsi="Times New Roman" w:cs="Times New Roman"/>
          <w:color w:val="000000"/>
        </w:rPr>
        <w:t>të urbanistikës</w:t>
      </w:r>
      <w:r>
        <w:rPr>
          <w:rFonts w:ascii="Times New Roman" w:hAnsi="Times New Roman" w:cs="Times New Roman"/>
          <w:color w:val="000000"/>
        </w:rPr>
        <w:t xml:space="preserve"> </w:t>
      </w:r>
      <w:r w:rsidRPr="00BB3085">
        <w:rPr>
          <w:rFonts w:ascii="Times New Roman" w:hAnsi="Times New Roman" w:cs="Times New Roman"/>
          <w:color w:val="000000"/>
        </w:rPr>
        <w:t>apo të l</w:t>
      </w:r>
      <w:r w:rsidR="00C71E1A">
        <w:rPr>
          <w:rFonts w:ascii="Times New Roman" w:hAnsi="Times New Roman" w:cs="Times New Roman"/>
          <w:color w:val="000000"/>
        </w:rPr>
        <w:t>e</w:t>
      </w:r>
      <w:r w:rsidRPr="00BB3085">
        <w:rPr>
          <w:rFonts w:ascii="Times New Roman" w:hAnsi="Times New Roman" w:cs="Times New Roman"/>
          <w:color w:val="000000"/>
        </w:rPr>
        <w:t xml:space="preserve">gjislacionit për transportin publik dhe </w:t>
      </w:r>
      <w:r w:rsidR="00C71E1A" w:rsidRPr="00BB3085">
        <w:rPr>
          <w:rFonts w:ascii="Times New Roman" w:hAnsi="Times New Roman" w:cs="Times New Roman"/>
          <w:color w:val="000000"/>
        </w:rPr>
        <w:t>lic</w:t>
      </w:r>
      <w:r w:rsidR="00C71E1A">
        <w:rPr>
          <w:rFonts w:ascii="Times New Roman" w:hAnsi="Times New Roman" w:cs="Times New Roman"/>
          <w:color w:val="000000"/>
        </w:rPr>
        <w:t>e</w:t>
      </w:r>
      <w:r w:rsidR="00C71E1A" w:rsidRPr="00BB3085">
        <w:rPr>
          <w:rFonts w:ascii="Times New Roman" w:hAnsi="Times New Roman" w:cs="Times New Roman"/>
          <w:color w:val="000000"/>
        </w:rPr>
        <w:t>ncimet</w:t>
      </w:r>
      <w:r w:rsidR="00C71E1A">
        <w:rPr>
          <w:rFonts w:ascii="Times New Roman" w:hAnsi="Times New Roman" w:cs="Times New Roman"/>
          <w:color w:val="000000"/>
        </w:rPr>
        <w:t xml:space="preserve"> në këtë fushë (transporti</w:t>
      </w:r>
      <w:r w:rsidRPr="00BB3085">
        <w:rPr>
          <w:rFonts w:ascii="Times New Roman" w:hAnsi="Times New Roman" w:cs="Times New Roman"/>
          <w:color w:val="000000"/>
        </w:rPr>
        <w:t xml:space="preserve"> publik)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BB3085" w:rsidRDefault="00BB3085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612F7F" w:rsidRDefault="00612F7F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612F7F" w:rsidRPr="00BB3085" w:rsidRDefault="00612F7F" w:rsidP="00BB3085">
      <w:pPr>
        <w:spacing w:after="0"/>
        <w:ind w:firstLine="720"/>
        <w:jc w:val="both"/>
        <w:rPr>
          <w:rFonts w:ascii="Times New Roman" w:hAnsi="Times New Roman" w:cs="Times New Roman"/>
          <w:color w:val="000000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BB3085" w:rsidRPr="00CD4D28" w:rsidRDefault="00CD4D28" w:rsidP="00BB3085">
      <w:pPr>
        <w:tabs>
          <w:tab w:val="left" w:pos="315"/>
        </w:tabs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612F7F" w:rsidRPr="00CD4D2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SEKRETARI </w:t>
      </w:r>
      <w:r w:rsidR="00C71E1A" w:rsidRP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C71E1A" w:rsidRP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C71E1A" w:rsidRP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C71E1A" w:rsidRP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C71E1A" w:rsidRP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C71E1A" w:rsidRP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</w:t>
      </w:r>
      <w:r w:rsidR="00612F7F" w:rsidRPr="00CD4D28">
        <w:rPr>
          <w:rFonts w:ascii="Times New Roman" w:hAnsi="Times New Roman" w:cs="Times New Roman"/>
          <w:b/>
          <w:color w:val="000000"/>
          <w:sz w:val="32"/>
          <w:szCs w:val="32"/>
        </w:rPr>
        <w:t>KRYETARI</w:t>
      </w:r>
    </w:p>
    <w:p w:rsidR="00BB3085" w:rsidRPr="00CD4D28" w:rsidRDefault="00BB3085" w:rsidP="00BB3085">
      <w:pPr>
        <w:tabs>
          <w:tab w:val="left" w:pos="315"/>
        </w:tabs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B3085" w:rsidRPr="00CD4D28" w:rsidRDefault="00BB3085" w:rsidP="00BB3085">
      <w:pPr>
        <w:tabs>
          <w:tab w:val="left" w:pos="6405"/>
        </w:tabs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612F7F" w:rsidRP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  <w:t xml:space="preserve">        </w:t>
      </w:r>
    </w:p>
    <w:p w:rsidR="00BB3085" w:rsidRPr="00CD4D28" w:rsidRDefault="00CD3A72" w:rsidP="00BB3085">
      <w:pPr>
        <w:tabs>
          <w:tab w:val="left" w:pos="315"/>
        </w:tabs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D4D2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CD4D2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</w:t>
      </w:r>
      <w:r w:rsidR="00612F7F" w:rsidRPr="00CD4D28">
        <w:rPr>
          <w:rFonts w:ascii="Times New Roman" w:hAnsi="Times New Roman" w:cs="Times New Roman"/>
          <w:b/>
          <w:color w:val="000000"/>
          <w:sz w:val="32"/>
          <w:szCs w:val="32"/>
        </w:rPr>
        <w:t>Sokol NDREU</w:t>
      </w:r>
      <w:r w:rsid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</w:r>
      <w:r w:rsidR="00CD4D28">
        <w:rPr>
          <w:rFonts w:ascii="Times New Roman" w:hAnsi="Times New Roman" w:cs="Times New Roman"/>
          <w:b/>
          <w:color w:val="000000"/>
          <w:sz w:val="32"/>
          <w:szCs w:val="32"/>
        </w:rPr>
        <w:tab/>
        <w:t xml:space="preserve">         </w:t>
      </w:r>
      <w:r w:rsidRPr="00CD4D2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</w:t>
      </w:r>
      <w:r w:rsidR="00612F7F" w:rsidRPr="00CD4D2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</w:t>
      </w:r>
      <w:r w:rsidR="00CD4D2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612F7F" w:rsidRPr="00CD4D28">
        <w:rPr>
          <w:rFonts w:ascii="Times New Roman" w:hAnsi="Times New Roman" w:cs="Times New Roman"/>
          <w:b/>
          <w:color w:val="000000"/>
          <w:sz w:val="32"/>
          <w:szCs w:val="32"/>
        </w:rPr>
        <w:t>Bilbil BAJRAKTARI</w:t>
      </w:r>
    </w:p>
    <w:p w:rsidR="00BB3085" w:rsidRPr="00BB3085" w:rsidRDefault="00CD3A72" w:rsidP="00BB3085">
      <w:pPr>
        <w:tabs>
          <w:tab w:val="left" w:pos="315"/>
        </w:tabs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</w:t>
      </w:r>
      <w:r w:rsidR="00042E91">
        <w:rPr>
          <w:rFonts w:ascii="Times New Roman" w:hAnsi="Times New Roman" w:cs="Times New Roman"/>
          <w:b/>
          <w:color w:val="000000"/>
        </w:rPr>
        <w:t xml:space="preserve"> </w:t>
      </w: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B3085" w:rsidRDefault="00BB3085" w:rsidP="00BB3085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12F7F" w:rsidRDefault="00612F7F" w:rsidP="00BB3085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12F7F" w:rsidRPr="00BB3085" w:rsidRDefault="00612F7F" w:rsidP="00BB3085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B3085" w:rsidRPr="00BB3085" w:rsidRDefault="00BB3085" w:rsidP="00BB3085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4933" w:type="pct"/>
        <w:jc w:val="center"/>
        <w:tblInd w:w="-653" w:type="dxa"/>
        <w:tblBorders>
          <w:top w:val="single" w:sz="4" w:space="0" w:color="8064A2"/>
        </w:tblBorders>
        <w:tblLook w:val="04A0"/>
      </w:tblPr>
      <w:tblGrid>
        <w:gridCol w:w="1351"/>
        <w:gridCol w:w="8097"/>
      </w:tblGrid>
      <w:tr w:rsidR="00BB3085" w:rsidRPr="00BB3085" w:rsidTr="00BB3085">
        <w:trPr>
          <w:trHeight w:val="77"/>
          <w:jc w:val="center"/>
        </w:trPr>
        <w:tc>
          <w:tcPr>
            <w:tcW w:w="715" w:type="pct"/>
            <w:shd w:val="clear" w:color="auto" w:fill="8064A2"/>
          </w:tcPr>
          <w:p w:rsidR="00BB3085" w:rsidRPr="00CD3A72" w:rsidRDefault="00BB3085" w:rsidP="00BB3085">
            <w:pPr>
              <w:pStyle w:val="Footer"/>
              <w:spacing w:line="276" w:lineRule="auto"/>
              <w:rPr>
                <w:i/>
                <w:color w:val="FFFFFF"/>
                <w:sz w:val="16"/>
                <w:szCs w:val="16"/>
              </w:rPr>
            </w:pPr>
            <w:r w:rsidRPr="00CD3A72">
              <w:rPr>
                <w:i/>
                <w:sz w:val="16"/>
                <w:szCs w:val="16"/>
              </w:rPr>
              <w:t>Bashkia Kamëz</w:t>
            </w:r>
          </w:p>
        </w:tc>
        <w:tc>
          <w:tcPr>
            <w:tcW w:w="4285" w:type="pct"/>
          </w:tcPr>
          <w:p w:rsidR="00BB3085" w:rsidRPr="00CD3A72" w:rsidRDefault="00BB3085" w:rsidP="002148E5">
            <w:pPr>
              <w:pStyle w:val="Footer"/>
              <w:spacing w:line="276" w:lineRule="auto"/>
              <w:rPr>
                <w:i/>
                <w:sz w:val="16"/>
                <w:szCs w:val="16"/>
              </w:rPr>
            </w:pPr>
            <w:r w:rsidRPr="00CD3A72">
              <w:rPr>
                <w:i/>
                <w:sz w:val="16"/>
                <w:szCs w:val="16"/>
              </w:rPr>
              <w:t xml:space="preserve"> </w:t>
            </w:r>
            <w:r w:rsidR="00CD3A72" w:rsidRPr="00CD3A72">
              <w:rPr>
                <w:i/>
                <w:sz w:val="16"/>
                <w:szCs w:val="16"/>
              </w:rPr>
              <w:t>Bulevardi</w:t>
            </w:r>
            <w:r w:rsidRPr="00CD3A72">
              <w:rPr>
                <w:i/>
                <w:sz w:val="16"/>
                <w:szCs w:val="16"/>
              </w:rPr>
              <w:t xml:space="preserve"> B</w:t>
            </w:r>
            <w:r w:rsidR="00CD3A72" w:rsidRPr="00CD3A72">
              <w:rPr>
                <w:i/>
                <w:sz w:val="16"/>
                <w:szCs w:val="16"/>
              </w:rPr>
              <w:t>lu</w:t>
            </w:r>
            <w:r w:rsidR="002148E5">
              <w:rPr>
                <w:i/>
                <w:sz w:val="16"/>
                <w:szCs w:val="16"/>
              </w:rPr>
              <w:t xml:space="preserve">, </w:t>
            </w:r>
            <w:r w:rsidRPr="00CD3A72">
              <w:rPr>
                <w:i/>
                <w:sz w:val="16"/>
                <w:szCs w:val="16"/>
              </w:rPr>
              <w:t xml:space="preserve"> </w:t>
            </w:r>
            <w:r w:rsidR="002148E5">
              <w:rPr>
                <w:i/>
                <w:sz w:val="16"/>
                <w:szCs w:val="16"/>
              </w:rPr>
              <w:t xml:space="preserve"> n</w:t>
            </w:r>
            <w:r w:rsidRPr="00CD3A72">
              <w:rPr>
                <w:i/>
                <w:sz w:val="16"/>
                <w:szCs w:val="16"/>
              </w:rPr>
              <w:t>r</w:t>
            </w:r>
            <w:r w:rsidR="00CD3A72">
              <w:rPr>
                <w:i/>
                <w:sz w:val="16"/>
                <w:szCs w:val="16"/>
              </w:rPr>
              <w:t>.</w:t>
            </w:r>
            <w:r w:rsidRPr="00CD3A72">
              <w:rPr>
                <w:i/>
                <w:sz w:val="16"/>
                <w:szCs w:val="16"/>
              </w:rPr>
              <w:t xml:space="preserve"> 492 Kamëz, +355 47 200 177 </w:t>
            </w:r>
            <w:r w:rsidR="00CD3A72">
              <w:rPr>
                <w:i/>
                <w:sz w:val="16"/>
                <w:szCs w:val="16"/>
              </w:rPr>
              <w:t>E</w:t>
            </w:r>
            <w:r w:rsidRPr="00CD3A72">
              <w:rPr>
                <w:i/>
                <w:sz w:val="16"/>
                <w:szCs w:val="16"/>
              </w:rPr>
              <w:t xml:space="preserve">-mail: </w:t>
            </w:r>
            <w:hyperlink r:id="rId8" w:history="1">
              <w:r w:rsidR="00CD3A72" w:rsidRPr="00220A5D">
                <w:rPr>
                  <w:rStyle w:val="Hyperlink"/>
                  <w:i/>
                  <w:sz w:val="16"/>
                  <w:szCs w:val="16"/>
                </w:rPr>
                <w:t>bashkiaKamëz@gmail.com</w:t>
              </w:r>
            </w:hyperlink>
            <w:r w:rsidRPr="00CD3A72">
              <w:rPr>
                <w:i/>
                <w:sz w:val="16"/>
                <w:szCs w:val="16"/>
              </w:rPr>
              <w:t xml:space="preserve">, </w:t>
            </w:r>
            <w:r w:rsidR="00CD3A72">
              <w:rPr>
                <w:i/>
                <w:sz w:val="16"/>
                <w:szCs w:val="16"/>
              </w:rPr>
              <w:t xml:space="preserve">Web: </w:t>
            </w:r>
            <w:r w:rsidRPr="00CD3A72">
              <w:rPr>
                <w:i/>
                <w:sz w:val="16"/>
                <w:szCs w:val="16"/>
              </w:rPr>
              <w:t>www. kamza.gov</w:t>
            </w:r>
            <w:r w:rsidR="00CD3A72">
              <w:rPr>
                <w:i/>
                <w:sz w:val="16"/>
                <w:szCs w:val="16"/>
              </w:rPr>
              <w:t>.</w:t>
            </w:r>
            <w:r w:rsidRPr="00CD3A72">
              <w:rPr>
                <w:i/>
                <w:sz w:val="16"/>
                <w:szCs w:val="16"/>
              </w:rPr>
              <w:t>al</w:t>
            </w:r>
          </w:p>
        </w:tc>
      </w:tr>
    </w:tbl>
    <w:p w:rsidR="00BB3085" w:rsidRPr="00BB3085" w:rsidRDefault="00BB3085" w:rsidP="00CD3A72">
      <w:pPr>
        <w:spacing w:after="0"/>
        <w:rPr>
          <w:rFonts w:ascii="Times New Roman" w:hAnsi="Times New Roman" w:cs="Times New Roman"/>
        </w:rPr>
      </w:pPr>
    </w:p>
    <w:sectPr w:rsidR="00BB3085" w:rsidRPr="00BB3085" w:rsidSect="00BB3085">
      <w:footerReference w:type="default" r:id="rId9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2F1" w:rsidRDefault="004612F1" w:rsidP="00DD1028">
      <w:pPr>
        <w:spacing w:after="0" w:line="240" w:lineRule="auto"/>
      </w:pPr>
      <w:r>
        <w:separator/>
      </w:r>
    </w:p>
  </w:endnote>
  <w:endnote w:type="continuationSeparator" w:id="1">
    <w:p w:rsidR="004612F1" w:rsidRDefault="004612F1" w:rsidP="00DD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5438"/>
      <w:docPartObj>
        <w:docPartGallery w:val="Page Numbers (Bottom of Page)"/>
        <w:docPartUnique/>
      </w:docPartObj>
    </w:sdtPr>
    <w:sdtContent>
      <w:p w:rsidR="00005AED" w:rsidRDefault="00B30364">
        <w:pPr>
          <w:pStyle w:val="Footer"/>
          <w:jc w:val="center"/>
        </w:pPr>
        <w:fldSimple w:instr=" PAGE   \* MERGEFORMAT ">
          <w:r w:rsidR="007E0EDA">
            <w:rPr>
              <w:noProof/>
            </w:rPr>
            <w:t>3</w:t>
          </w:r>
        </w:fldSimple>
      </w:p>
    </w:sdtContent>
  </w:sdt>
  <w:p w:rsidR="00005AED" w:rsidRDefault="00005A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2F1" w:rsidRDefault="004612F1" w:rsidP="00DD1028">
      <w:pPr>
        <w:spacing w:after="0" w:line="240" w:lineRule="auto"/>
      </w:pPr>
      <w:r>
        <w:separator/>
      </w:r>
    </w:p>
  </w:footnote>
  <w:footnote w:type="continuationSeparator" w:id="1">
    <w:p w:rsidR="004612F1" w:rsidRDefault="004612F1" w:rsidP="00DD1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128"/>
    <w:multiLevelType w:val="hybridMultilevel"/>
    <w:tmpl w:val="9776332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137F27"/>
    <w:multiLevelType w:val="hybridMultilevel"/>
    <w:tmpl w:val="82AEE4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C17C9"/>
    <w:multiLevelType w:val="hybridMultilevel"/>
    <w:tmpl w:val="4D064D60"/>
    <w:lvl w:ilvl="0" w:tplc="FF66B856">
      <w:start w:val="3"/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7340B"/>
    <w:multiLevelType w:val="multilevel"/>
    <w:tmpl w:val="D5909E48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39EC4940"/>
    <w:multiLevelType w:val="hybridMultilevel"/>
    <w:tmpl w:val="A4C4708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40394"/>
    <w:multiLevelType w:val="hybridMultilevel"/>
    <w:tmpl w:val="D6341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96D0B"/>
    <w:multiLevelType w:val="hybridMultilevel"/>
    <w:tmpl w:val="5AA03546"/>
    <w:lvl w:ilvl="0" w:tplc="5364BE4E">
      <w:start w:val="4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087EFA"/>
    <w:multiLevelType w:val="hybridMultilevel"/>
    <w:tmpl w:val="73D66E4E"/>
    <w:lvl w:ilvl="0" w:tplc="FF66B856">
      <w:start w:val="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FF1189"/>
    <w:multiLevelType w:val="multilevel"/>
    <w:tmpl w:val="AFDC27DE"/>
    <w:lvl w:ilvl="0">
      <w:start w:val="1"/>
      <w:numFmt w:val="upperRoman"/>
      <w:lvlText w:val="%1."/>
      <w:lvlJc w:val="left"/>
      <w:pPr>
        <w:ind w:left="1080" w:hanging="720"/>
      </w:pPr>
      <w:rPr>
        <w:rFonts w:ascii="Bell MT" w:hAnsi="Bell MT" w:hint="default"/>
      </w:rPr>
    </w:lvl>
    <w:lvl w:ilvl="1">
      <w:start w:val="5"/>
      <w:numFmt w:val="decimal"/>
      <w:isLgl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>
    <w:nsid w:val="6DD373FF"/>
    <w:multiLevelType w:val="hybridMultilevel"/>
    <w:tmpl w:val="0DD29CC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C919F4"/>
    <w:multiLevelType w:val="hybridMultilevel"/>
    <w:tmpl w:val="C234C8C2"/>
    <w:lvl w:ilvl="0" w:tplc="31561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8"/>
  </w:num>
  <w:num w:numId="14">
    <w:abstractNumId w:val="5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3085"/>
    <w:rsid w:val="00005AED"/>
    <w:rsid w:val="00042E91"/>
    <w:rsid w:val="00094E89"/>
    <w:rsid w:val="000B5DAB"/>
    <w:rsid w:val="000E4490"/>
    <w:rsid w:val="002148E5"/>
    <w:rsid w:val="00231771"/>
    <w:rsid w:val="002B4370"/>
    <w:rsid w:val="003E6416"/>
    <w:rsid w:val="004166C9"/>
    <w:rsid w:val="004612F1"/>
    <w:rsid w:val="00494C28"/>
    <w:rsid w:val="00612F7F"/>
    <w:rsid w:val="00626D0C"/>
    <w:rsid w:val="006D05BC"/>
    <w:rsid w:val="007D47CD"/>
    <w:rsid w:val="007E0EDA"/>
    <w:rsid w:val="0092249E"/>
    <w:rsid w:val="00955BF5"/>
    <w:rsid w:val="00990DD9"/>
    <w:rsid w:val="009D23F2"/>
    <w:rsid w:val="00A93AAB"/>
    <w:rsid w:val="00B30364"/>
    <w:rsid w:val="00BB3085"/>
    <w:rsid w:val="00C71E1A"/>
    <w:rsid w:val="00CD3A72"/>
    <w:rsid w:val="00CD4D28"/>
    <w:rsid w:val="00D929E2"/>
    <w:rsid w:val="00DC0302"/>
    <w:rsid w:val="00DD1028"/>
    <w:rsid w:val="00E739B0"/>
    <w:rsid w:val="00F66C50"/>
    <w:rsid w:val="00FB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028"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BB30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308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3085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semiHidden/>
    <w:rsid w:val="00BB3085"/>
    <w:rPr>
      <w:rFonts w:ascii="Times New Roman" w:eastAsia="Times New Roman" w:hAnsi="Times New Roman" w:cs="Times New Roman"/>
      <w:b/>
      <w:bCs/>
      <w:sz w:val="24"/>
      <w:szCs w:val="24"/>
      <w:u w:val="single"/>
      <w:lang w:val="sq-AL"/>
    </w:rPr>
  </w:style>
  <w:style w:type="paragraph" w:styleId="Header">
    <w:name w:val="header"/>
    <w:basedOn w:val="Normal"/>
    <w:link w:val="HeaderChar"/>
    <w:semiHidden/>
    <w:unhideWhenUsed/>
    <w:rsid w:val="00BB3085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BB3085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B3085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3085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085"/>
    <w:pPr>
      <w:spacing w:after="0" w:line="240" w:lineRule="auto"/>
    </w:pPr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085"/>
    <w:rPr>
      <w:rFonts w:ascii="Tahoma" w:eastAsia="MS Mincho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BB308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3085"/>
    <w:rPr>
      <w:color w:val="0000FF"/>
      <w:u w:val="single"/>
    </w:rPr>
  </w:style>
  <w:style w:type="table" w:styleId="TableGrid">
    <w:name w:val="Table Grid"/>
    <w:basedOn w:val="TableNormal"/>
    <w:uiPriority w:val="59"/>
    <w:rsid w:val="00BB308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iaKam&#235;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4610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Behari</cp:lastModifiedBy>
  <cp:revision>7</cp:revision>
  <dcterms:created xsi:type="dcterms:W3CDTF">2012-02-05T20:32:00Z</dcterms:created>
  <dcterms:modified xsi:type="dcterms:W3CDTF">2013-02-20T22:53:00Z</dcterms:modified>
</cp:coreProperties>
</file>