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896D" w14:textId="77777777" w:rsidR="00BE0E97" w:rsidRPr="007D4AF9" w:rsidRDefault="00BE0E97" w:rsidP="00BE0E97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C0B6D5" wp14:editId="1532F188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CE29B" w14:textId="77777777" w:rsidR="00BE0E97" w:rsidRPr="007D4AF9" w:rsidRDefault="00BE0E97" w:rsidP="00BE0E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364E1D24" w14:textId="77777777" w:rsidR="00BE0E97" w:rsidRPr="007D4AF9" w:rsidRDefault="00BE0E97" w:rsidP="00BE0E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7803BA85" w14:textId="51E55776" w:rsidR="00236A9A" w:rsidRDefault="00236A9A"/>
    <w:p w14:paraId="17901D9D" w14:textId="77777777" w:rsidR="00BE0E97" w:rsidRPr="00BE0E97" w:rsidRDefault="00BE0E97" w:rsidP="00545B3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</w:pPr>
      <w:r w:rsidRPr="00BE0E9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  <w:t xml:space="preserve">Fusha e </w:t>
      </w:r>
      <w:proofErr w:type="spellStart"/>
      <w:r w:rsidRPr="00BE0E9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  <w:t>infrastrukturës</w:t>
      </w:r>
      <w:proofErr w:type="spellEnd"/>
      <w:r w:rsidRPr="00BE0E9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  <w:t xml:space="preserve"> </w:t>
      </w:r>
      <w:proofErr w:type="spellStart"/>
      <w:r w:rsidRPr="00BE0E9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  <w:t>dhe</w:t>
      </w:r>
      <w:proofErr w:type="spellEnd"/>
      <w:r w:rsidRPr="00BE0E9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  <w:t xml:space="preserve"> </w:t>
      </w:r>
      <w:proofErr w:type="spellStart"/>
      <w:r w:rsidRPr="00BE0E9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  <w:t>shërbimeve</w:t>
      </w:r>
      <w:proofErr w:type="spellEnd"/>
      <w:r w:rsidRPr="00BE0E9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  <w:t xml:space="preserve"> </w:t>
      </w:r>
      <w:proofErr w:type="spellStart"/>
      <w:r w:rsidRPr="00BE0E9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  <w:t>publike</w:t>
      </w:r>
      <w:proofErr w:type="spellEnd"/>
    </w:p>
    <w:p w14:paraId="38204CC6" w14:textId="77777777" w:rsidR="00545B37" w:rsidRDefault="00545B37" w:rsidP="00BE0E9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665918EA" w14:textId="5F576DE8" w:rsidR="00BE0E97" w:rsidRPr="00BE0E97" w:rsidRDefault="00BE0E97" w:rsidP="00BE0E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107/2014 “Mbi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Planifikimin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Zhvillimin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Territorit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</w:t>
      </w:r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VKM 671,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29/07/2015 “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miratimin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rregullores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planifikimit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territorit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</w:t>
      </w:r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175/2011 “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planin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kombëtar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menaxhimit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integruar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mbetjeve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”,</w:t>
      </w:r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VKM nr. 319/2018 “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Llogaritja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kostos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menaxhimin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integruar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mbetjeve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”,</w:t>
      </w:r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VKM nr. 915/2015 “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transferimin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pronësi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nga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Këshillat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Qarqeve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tek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bashkitë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</w:t>
      </w:r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VKB nr. 83/2017 “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planin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lokal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menaxhimit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integruar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mbetjeve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</w:t>
      </w:r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9220/2004 “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administrimin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shërbimit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varrimit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“</w:t>
      </w:r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VKM nr. 712/2014 </w:t>
      </w:r>
      <w:proofErr w:type="gram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“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proofErr w:type="gram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projektimin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ndërtimin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varrezave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Republikën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Shqipërisë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“</w:t>
      </w:r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</w:t>
      </w:r>
      <w:proofErr w:type="gram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8378 ,”Kodi</w:t>
      </w:r>
      <w:proofErr w:type="gram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rrugor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Republikës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Shqipërisë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 i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8308, “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transportet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rrugore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”</w:t>
      </w:r>
      <w:proofErr w:type="gram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Ligji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nr. 8450, “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përpunimin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transportimin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tregtimin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naftës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gazit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nënprodukteve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tyre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</w:t>
      </w:r>
      <w:r w:rsidRPr="00BE0E9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VKM nr. 970, “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përcaktimin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procedurave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kushteve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dhënien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licencave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për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tregtimin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naftës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bruto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dhe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nënprodukteve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të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saj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”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ndryshuar</w:t>
      </w:r>
      <w:proofErr w:type="spellEnd"/>
      <w:r w:rsidRPr="00BE0E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sectPr w:rsidR="00BE0E97" w:rsidRPr="00BE0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B1F"/>
    <w:multiLevelType w:val="multilevel"/>
    <w:tmpl w:val="301A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97"/>
    <w:rsid w:val="00236A9A"/>
    <w:rsid w:val="00545B37"/>
    <w:rsid w:val="00B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AEE2"/>
  <w15:chartTrackingRefBased/>
  <w15:docId w15:val="{90F345D4-7B52-4B5F-99CB-C3A13B89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2025-09-04T09:50:00Z</dcterms:created>
  <dcterms:modified xsi:type="dcterms:W3CDTF">2025-09-04T10:16:00Z</dcterms:modified>
</cp:coreProperties>
</file>