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97D7" w14:textId="77777777" w:rsidR="00275C15" w:rsidRPr="007D4AF9" w:rsidRDefault="00275C15" w:rsidP="00275C15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996D44" wp14:editId="7901B6CC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16AE" w14:textId="77777777" w:rsidR="00275C15" w:rsidRPr="007D4AF9" w:rsidRDefault="00275C15" w:rsidP="0027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5C49E98D" w14:textId="77777777" w:rsidR="00275C15" w:rsidRPr="007D4AF9" w:rsidRDefault="00275C15" w:rsidP="00275C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52414D49" w14:textId="1A91A5FC" w:rsidR="001C01B1" w:rsidRDefault="001C01B1">
      <w:pPr>
        <w:rPr>
          <w:b/>
        </w:rPr>
      </w:pPr>
    </w:p>
    <w:p w14:paraId="3034A3B8" w14:textId="77777777" w:rsidR="00275C15" w:rsidRDefault="00275C15">
      <w:pPr>
        <w:rPr>
          <w:b/>
        </w:rPr>
      </w:pPr>
    </w:p>
    <w:p w14:paraId="59919FF7" w14:textId="7ED87D06" w:rsidR="00C250E8" w:rsidRPr="00275C15" w:rsidRDefault="00C250E8">
      <w:pPr>
        <w:rPr>
          <w:b/>
          <w:sz w:val="32"/>
          <w:szCs w:val="32"/>
          <w:u w:val="single"/>
        </w:rPr>
      </w:pPr>
      <w:proofErr w:type="spellStart"/>
      <w:r w:rsidRPr="00275C15">
        <w:rPr>
          <w:b/>
          <w:sz w:val="32"/>
          <w:szCs w:val="32"/>
          <w:u w:val="single"/>
        </w:rPr>
        <w:t>Dispozitat</w:t>
      </w:r>
      <w:proofErr w:type="spellEnd"/>
      <w:r w:rsidRPr="00275C15">
        <w:rPr>
          <w:b/>
          <w:sz w:val="32"/>
          <w:szCs w:val="32"/>
          <w:u w:val="single"/>
        </w:rPr>
        <w:t xml:space="preserve"> e </w:t>
      </w:r>
      <w:proofErr w:type="spellStart"/>
      <w:r w:rsidRPr="00275C15">
        <w:rPr>
          <w:b/>
          <w:sz w:val="32"/>
          <w:szCs w:val="32"/>
          <w:u w:val="single"/>
        </w:rPr>
        <w:t>brendshme</w:t>
      </w:r>
      <w:proofErr w:type="spellEnd"/>
      <w:r w:rsidRPr="00275C15">
        <w:rPr>
          <w:b/>
          <w:sz w:val="32"/>
          <w:szCs w:val="32"/>
          <w:u w:val="single"/>
        </w:rPr>
        <w:t xml:space="preserve"> </w:t>
      </w:r>
      <w:proofErr w:type="spellStart"/>
      <w:r w:rsidRPr="00275C15">
        <w:rPr>
          <w:b/>
          <w:sz w:val="32"/>
          <w:szCs w:val="32"/>
          <w:u w:val="single"/>
        </w:rPr>
        <w:t>rregullatore</w:t>
      </w:r>
      <w:proofErr w:type="spellEnd"/>
      <w:r w:rsidRPr="00275C15">
        <w:rPr>
          <w:b/>
          <w:sz w:val="32"/>
          <w:szCs w:val="32"/>
          <w:u w:val="single"/>
        </w:rPr>
        <w:t xml:space="preserve"> </w:t>
      </w:r>
      <w:proofErr w:type="spellStart"/>
      <w:r w:rsidRPr="00275C15">
        <w:rPr>
          <w:b/>
          <w:sz w:val="32"/>
          <w:szCs w:val="32"/>
          <w:u w:val="single"/>
        </w:rPr>
        <w:t>për</w:t>
      </w:r>
      <w:proofErr w:type="spellEnd"/>
      <w:r w:rsidRPr="00275C15">
        <w:rPr>
          <w:b/>
          <w:sz w:val="32"/>
          <w:szCs w:val="32"/>
          <w:u w:val="single"/>
        </w:rPr>
        <w:t xml:space="preserve"> </w:t>
      </w:r>
      <w:proofErr w:type="spellStart"/>
      <w:r w:rsidRPr="00275C15">
        <w:rPr>
          <w:b/>
          <w:sz w:val="32"/>
          <w:szCs w:val="32"/>
          <w:u w:val="single"/>
        </w:rPr>
        <w:t>këshillim</w:t>
      </w:r>
      <w:proofErr w:type="spellEnd"/>
      <w:r w:rsidRPr="00275C15">
        <w:rPr>
          <w:b/>
          <w:sz w:val="32"/>
          <w:szCs w:val="32"/>
          <w:u w:val="single"/>
        </w:rPr>
        <w:t xml:space="preserve"> me </w:t>
      </w:r>
      <w:proofErr w:type="spellStart"/>
      <w:r w:rsidRPr="00275C15">
        <w:rPr>
          <w:b/>
          <w:sz w:val="32"/>
          <w:szCs w:val="32"/>
          <w:u w:val="single"/>
        </w:rPr>
        <w:t>publikun</w:t>
      </w:r>
      <w:proofErr w:type="spellEnd"/>
    </w:p>
    <w:p w14:paraId="42B2AD9B" w14:textId="77777777" w:rsidR="00C250E8" w:rsidRPr="00275C15" w:rsidRDefault="00C250E8">
      <w:pPr>
        <w:rPr>
          <w:rFonts w:ascii="Times New Roman" w:hAnsi="Times New Roman" w:cs="Times New Roman"/>
          <w:sz w:val="24"/>
          <w:szCs w:val="24"/>
        </w:rPr>
      </w:pPr>
      <w:r>
        <w:br/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rregullatorë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këshillimin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publikun.Ligji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Nr.146/2014,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publikimin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transparencës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nr. 119/2014 “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planeve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kuptim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>;</w:t>
      </w:r>
    </w:p>
    <w:p w14:paraId="5BBAFC35" w14:textId="72509B7F" w:rsidR="00C250E8" w:rsidRPr="00275C15" w:rsidRDefault="00C25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Këshillimi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publikun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mënyrës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format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takimet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hapura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banorët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grupet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takime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specialistë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institucione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jofitimprurëse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nismës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referendumeve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>.</w:t>
      </w:r>
    </w:p>
    <w:p w14:paraId="2F6A627C" w14:textId="77777777" w:rsidR="00C250E8" w:rsidRPr="00275C15" w:rsidRDefault="00C250E8">
      <w:pPr>
        <w:rPr>
          <w:rFonts w:ascii="Times New Roman" w:hAnsi="Times New Roman" w:cs="Times New Roman"/>
          <w:b/>
          <w:sz w:val="24"/>
          <w:szCs w:val="24"/>
        </w:rPr>
      </w:pPr>
      <w:r w:rsidRPr="00275C15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275C15">
        <w:rPr>
          <w:rFonts w:ascii="Times New Roman" w:hAnsi="Times New Roman" w:cs="Times New Roman"/>
          <w:b/>
          <w:sz w:val="24"/>
          <w:szCs w:val="24"/>
        </w:rPr>
        <w:t>Detyrimi</w:t>
      </w:r>
      <w:proofErr w:type="spellEnd"/>
      <w:r w:rsidRPr="0027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27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b/>
          <w:sz w:val="24"/>
          <w:szCs w:val="24"/>
        </w:rPr>
        <w:t>njoftimin</w:t>
      </w:r>
      <w:proofErr w:type="spellEnd"/>
      <w:r w:rsidRPr="0027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7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b/>
          <w:sz w:val="24"/>
          <w:szCs w:val="24"/>
        </w:rPr>
        <w:t>konsultimin</w:t>
      </w:r>
      <w:proofErr w:type="spellEnd"/>
      <w:r w:rsidRPr="00275C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 w:rsidRPr="00275C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50F1BC" w14:textId="196A5997" w:rsidR="00C250E8" w:rsidRPr="00275C15" w:rsidRDefault="00C250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5C15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detyruara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krijojnë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pjesëmarrjen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>:</w:t>
      </w:r>
    </w:p>
    <w:p w14:paraId="7F568618" w14:textId="77777777" w:rsidR="00C250E8" w:rsidRPr="00275C15" w:rsidRDefault="00C250E8">
      <w:pPr>
        <w:rPr>
          <w:rFonts w:ascii="Times New Roman" w:hAnsi="Times New Roman" w:cs="Times New Roman"/>
          <w:sz w:val="24"/>
          <w:szCs w:val="24"/>
        </w:rPr>
      </w:pPr>
      <w:r w:rsidRPr="00275C15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publikimin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projektaktit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konsultim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projektakteve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>;</w:t>
      </w:r>
    </w:p>
    <w:p w14:paraId="35634DE4" w14:textId="77777777" w:rsidR="00C250E8" w:rsidRPr="00275C15" w:rsidRDefault="00C250E8">
      <w:pPr>
        <w:rPr>
          <w:rFonts w:ascii="Times New Roman" w:hAnsi="Times New Roman" w:cs="Times New Roman"/>
          <w:sz w:val="24"/>
          <w:szCs w:val="24"/>
        </w:rPr>
      </w:pPr>
      <w:r w:rsidRPr="00275C15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publikimin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transparencës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nr. 119/2014 “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planeve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kuptim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>;</w:t>
      </w:r>
    </w:p>
    <w:p w14:paraId="3DAFF161" w14:textId="77777777" w:rsidR="00DB76D3" w:rsidRPr="00275C15" w:rsidRDefault="00C250E8">
      <w:pPr>
        <w:rPr>
          <w:rFonts w:ascii="Times New Roman" w:hAnsi="Times New Roman" w:cs="Times New Roman"/>
          <w:sz w:val="24"/>
          <w:szCs w:val="24"/>
        </w:rPr>
      </w:pPr>
      <w:r w:rsidRPr="00275C15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egjithë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publikimi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projektaktit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marrja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komenteve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rekomandimeve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organizimi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debateve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C15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275C15">
        <w:rPr>
          <w:rFonts w:ascii="Times New Roman" w:hAnsi="Times New Roman" w:cs="Times New Roman"/>
          <w:sz w:val="24"/>
          <w:szCs w:val="24"/>
        </w:rPr>
        <w:t>.</w:t>
      </w:r>
    </w:p>
    <w:sectPr w:rsidR="00DB76D3" w:rsidRPr="00275C15" w:rsidSect="00DB7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E8"/>
    <w:rsid w:val="001C01B1"/>
    <w:rsid w:val="00275C15"/>
    <w:rsid w:val="00590C5E"/>
    <w:rsid w:val="00BC2A00"/>
    <w:rsid w:val="00C250E8"/>
    <w:rsid w:val="00D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2112"/>
  <w15:docId w15:val="{6C3AF3A1-DD70-4761-93BE-A1283600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2025-09-03T11:24:00Z</dcterms:created>
  <dcterms:modified xsi:type="dcterms:W3CDTF">2025-09-03T11:26:00Z</dcterms:modified>
</cp:coreProperties>
</file>