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93" w:rsidRDefault="00B836BE">
      <w:pPr>
        <w:rPr>
          <w:rFonts w:ascii="Times New Roman" w:hAnsi="Times New Roman" w:cs="Times New Roman"/>
          <w:b/>
          <w:sz w:val="40"/>
          <w:szCs w:val="40"/>
        </w:rPr>
      </w:pPr>
      <w:r w:rsidRPr="00B836BE">
        <w:rPr>
          <w:rFonts w:ascii="Times New Roman" w:hAnsi="Times New Roman" w:cs="Times New Roman"/>
          <w:b/>
          <w:sz w:val="40"/>
          <w:szCs w:val="40"/>
        </w:rPr>
        <w:t>Procedura e zgjedhjes</w:t>
      </w:r>
    </w:p>
    <w:p w:rsidR="00B836BE" w:rsidRPr="00B836BE" w:rsidRDefault="00B836BE" w:rsidP="00B836BE">
      <w:pPr>
        <w:rPr>
          <w:rFonts w:ascii="Times New Roman" w:hAnsi="Times New Roman" w:cs="Times New Roman"/>
          <w:sz w:val="24"/>
          <w:szCs w:val="24"/>
        </w:rPr>
      </w:pPr>
      <w:r w:rsidRPr="00B836BE">
        <w:rPr>
          <w:rFonts w:ascii="Times New Roman" w:hAnsi="Times New Roman" w:cs="Times New Roman"/>
          <w:sz w:val="24"/>
          <w:szCs w:val="24"/>
        </w:rPr>
        <w:t>Kryetari i bashkisë zgjidhet sipas dispozitave të kodit zgjed</w:t>
      </w:r>
      <w:r>
        <w:rPr>
          <w:rFonts w:ascii="Times New Roman" w:hAnsi="Times New Roman" w:cs="Times New Roman"/>
          <w:sz w:val="24"/>
          <w:szCs w:val="24"/>
        </w:rPr>
        <w:t xml:space="preserve">hor dhe ligjit nr.139/2015 "Për </w:t>
      </w:r>
      <w:r w:rsidRPr="00B836BE">
        <w:rPr>
          <w:rFonts w:ascii="Times New Roman" w:hAnsi="Times New Roman" w:cs="Times New Roman"/>
          <w:sz w:val="24"/>
          <w:szCs w:val="24"/>
        </w:rPr>
        <w:t>vetëqeverisjen vendore" .</w:t>
      </w:r>
    </w:p>
    <w:p w:rsidR="00B836BE" w:rsidRPr="00B836BE" w:rsidRDefault="00B836BE" w:rsidP="00B836BE">
      <w:pPr>
        <w:rPr>
          <w:rFonts w:ascii="Times New Roman" w:hAnsi="Times New Roman" w:cs="Times New Roman"/>
          <w:sz w:val="24"/>
          <w:szCs w:val="24"/>
        </w:rPr>
      </w:pPr>
      <w:r w:rsidRPr="00B836BE">
        <w:rPr>
          <w:rFonts w:ascii="Times New Roman" w:hAnsi="Times New Roman" w:cs="Times New Roman"/>
          <w:sz w:val="24"/>
          <w:szCs w:val="24"/>
        </w:rPr>
        <w:t>Çdo bashki ka kryetarin e saj, të zgjedhur sipas dispozitave të Kodit Zgjedhor.</w:t>
      </w:r>
    </w:p>
    <w:p w:rsidR="00B836BE" w:rsidRPr="00B836BE" w:rsidRDefault="00B836BE" w:rsidP="00B836BE">
      <w:pPr>
        <w:rPr>
          <w:rFonts w:ascii="Times New Roman" w:hAnsi="Times New Roman" w:cs="Times New Roman"/>
          <w:sz w:val="24"/>
          <w:szCs w:val="24"/>
        </w:rPr>
      </w:pPr>
      <w:r w:rsidRPr="00B836BE">
        <w:rPr>
          <w:rFonts w:ascii="Times New Roman" w:hAnsi="Times New Roman" w:cs="Times New Roman"/>
          <w:sz w:val="24"/>
          <w:szCs w:val="24"/>
        </w:rPr>
        <w:t>Kryetari i bashkisë mund të zgjidhet dhe të ushtrojë vetëm 3 m</w:t>
      </w:r>
      <w:r>
        <w:rPr>
          <w:rFonts w:ascii="Times New Roman" w:hAnsi="Times New Roman" w:cs="Times New Roman"/>
          <w:sz w:val="24"/>
          <w:szCs w:val="24"/>
        </w:rPr>
        <w:t xml:space="preserve">andate të njëpasnjëshme në krye </w:t>
      </w:r>
      <w:r w:rsidRPr="00B836BE">
        <w:rPr>
          <w:rFonts w:ascii="Times New Roman" w:hAnsi="Times New Roman" w:cs="Times New Roman"/>
          <w:sz w:val="24"/>
          <w:szCs w:val="24"/>
        </w:rPr>
        <w:t>të bashkisë, me të drejtë rizgjedhjeje.</w:t>
      </w:r>
    </w:p>
    <w:p w:rsidR="00B836BE" w:rsidRPr="00B836BE" w:rsidRDefault="00B836BE" w:rsidP="00B836BE">
      <w:pPr>
        <w:rPr>
          <w:rFonts w:ascii="Times New Roman" w:hAnsi="Times New Roman" w:cs="Times New Roman"/>
          <w:sz w:val="24"/>
          <w:szCs w:val="24"/>
        </w:rPr>
      </w:pPr>
      <w:r w:rsidRPr="00B836BE">
        <w:rPr>
          <w:rFonts w:ascii="Times New Roman" w:hAnsi="Times New Roman" w:cs="Times New Roman"/>
          <w:sz w:val="24"/>
          <w:szCs w:val="24"/>
        </w:rPr>
        <w:t>Mandati i kryetarit të bashkisë vërtetohet nga gjykata e rret</w:t>
      </w:r>
      <w:r>
        <w:rPr>
          <w:rFonts w:ascii="Times New Roman" w:hAnsi="Times New Roman" w:cs="Times New Roman"/>
          <w:sz w:val="24"/>
          <w:szCs w:val="24"/>
        </w:rPr>
        <w:t xml:space="preserve">hit gjyqësor, (dhoma civile) në </w:t>
      </w:r>
      <w:r w:rsidRPr="00B836BE">
        <w:rPr>
          <w:rFonts w:ascii="Times New Roman" w:hAnsi="Times New Roman" w:cs="Times New Roman"/>
          <w:sz w:val="24"/>
          <w:szCs w:val="24"/>
        </w:rPr>
        <w:t>juridiksionin e së cilës përfshihet bashkia përkatëse, brenda 20</w:t>
      </w:r>
      <w:r>
        <w:rPr>
          <w:rFonts w:ascii="Times New Roman" w:hAnsi="Times New Roman" w:cs="Times New Roman"/>
          <w:sz w:val="24"/>
          <w:szCs w:val="24"/>
        </w:rPr>
        <w:t xml:space="preserve"> ditëve nga data e shpalljes së </w:t>
      </w:r>
      <w:r w:rsidRPr="00B836BE">
        <w:rPr>
          <w:rFonts w:ascii="Times New Roman" w:hAnsi="Times New Roman" w:cs="Times New Roman"/>
          <w:sz w:val="24"/>
          <w:szCs w:val="24"/>
        </w:rPr>
        <w:t>rezultatit të zgjedhjes së tij.</w:t>
      </w:r>
    </w:p>
    <w:p w:rsidR="00B836BE" w:rsidRDefault="00B836BE" w:rsidP="00B836BE">
      <w:pPr>
        <w:rPr>
          <w:rFonts w:ascii="Times New Roman" w:hAnsi="Times New Roman" w:cs="Times New Roman"/>
          <w:sz w:val="24"/>
          <w:szCs w:val="24"/>
        </w:rPr>
      </w:pPr>
      <w:r w:rsidRPr="00B836BE">
        <w:rPr>
          <w:rFonts w:ascii="Times New Roman" w:hAnsi="Times New Roman" w:cs="Times New Roman"/>
          <w:sz w:val="24"/>
          <w:szCs w:val="24"/>
        </w:rPr>
        <w:t>Shpallja e vlefshmërisë së mandatit të kryetarit të bashkisë b</w:t>
      </w:r>
      <w:r>
        <w:rPr>
          <w:rFonts w:ascii="Times New Roman" w:hAnsi="Times New Roman" w:cs="Times New Roman"/>
          <w:sz w:val="24"/>
          <w:szCs w:val="24"/>
        </w:rPr>
        <w:t xml:space="preserve">ëhet në mbledhjen më të parë të </w:t>
      </w:r>
      <w:r w:rsidRPr="00B836BE">
        <w:rPr>
          <w:rFonts w:ascii="Times New Roman" w:hAnsi="Times New Roman" w:cs="Times New Roman"/>
          <w:sz w:val="24"/>
          <w:szCs w:val="24"/>
        </w:rPr>
        <w:t>këshillit bashkiak përkatës, ku kryetari bën betimin, sipas formulë</w:t>
      </w:r>
      <w:r>
        <w:rPr>
          <w:rFonts w:ascii="Times New Roman" w:hAnsi="Times New Roman" w:cs="Times New Roman"/>
          <w:sz w:val="24"/>
          <w:szCs w:val="24"/>
        </w:rPr>
        <w:t xml:space="preserve">s së përcaktuar në nenin 50, të </w:t>
      </w:r>
      <w:r w:rsidRPr="00B836BE">
        <w:rPr>
          <w:rFonts w:ascii="Times New Roman" w:hAnsi="Times New Roman" w:cs="Times New Roman"/>
          <w:sz w:val="24"/>
          <w:szCs w:val="24"/>
        </w:rPr>
        <w:t>këtij ligji, dhe e nënshkruan atë.</w:t>
      </w:r>
    </w:p>
    <w:p w:rsidR="00B836BE" w:rsidRDefault="00B836BE" w:rsidP="00B836BE">
      <w:pPr>
        <w:rPr>
          <w:rFonts w:ascii="Times New Roman" w:hAnsi="Times New Roman" w:cs="Times New Roman"/>
          <w:sz w:val="24"/>
          <w:szCs w:val="24"/>
        </w:rPr>
      </w:pPr>
      <w:r w:rsidRPr="00B836BE">
        <w:rPr>
          <w:rFonts w:ascii="Times New Roman" w:hAnsi="Times New Roman" w:cs="Times New Roman"/>
          <w:sz w:val="24"/>
          <w:szCs w:val="24"/>
        </w:rPr>
        <w:t>Ushtrimi i mandatit të kryetarit t</w:t>
      </w:r>
      <w:r>
        <w:rPr>
          <w:rFonts w:ascii="Times New Roman" w:hAnsi="Times New Roman" w:cs="Times New Roman"/>
          <w:sz w:val="24"/>
          <w:szCs w:val="24"/>
        </w:rPr>
        <w:t xml:space="preserve">ë bashkisë fillon në çastin kur </w:t>
      </w:r>
      <w:r w:rsidRPr="00B836BE">
        <w:rPr>
          <w:rFonts w:ascii="Times New Roman" w:hAnsi="Times New Roman" w:cs="Times New Roman"/>
          <w:sz w:val="24"/>
          <w:szCs w:val="24"/>
        </w:rPr>
        <w:t xml:space="preserve">bën betimin dhe përfundon kur </w:t>
      </w:r>
      <w:r>
        <w:rPr>
          <w:rFonts w:ascii="Times New Roman" w:hAnsi="Times New Roman" w:cs="Times New Roman"/>
          <w:sz w:val="24"/>
          <w:szCs w:val="24"/>
        </w:rPr>
        <w:t xml:space="preserve">bën betimin kryetari pasardhës. </w:t>
      </w:r>
    </w:p>
    <w:p w:rsidR="00B836BE" w:rsidRDefault="00B836BE" w:rsidP="00B836BE">
      <w:pPr>
        <w:rPr>
          <w:rFonts w:ascii="Times New Roman" w:hAnsi="Times New Roman" w:cs="Times New Roman"/>
          <w:sz w:val="24"/>
          <w:szCs w:val="24"/>
        </w:rPr>
      </w:pPr>
      <w:r w:rsidRPr="00B836BE">
        <w:rPr>
          <w:rFonts w:ascii="Times New Roman" w:hAnsi="Times New Roman" w:cs="Times New Roman"/>
          <w:sz w:val="24"/>
          <w:szCs w:val="24"/>
        </w:rPr>
        <w:t xml:space="preserve">Kryetari i bashkisë është organi më i lartë i Bashkisë </w:t>
      </w:r>
      <w:r>
        <w:rPr>
          <w:rFonts w:ascii="Times New Roman" w:hAnsi="Times New Roman" w:cs="Times New Roman"/>
          <w:sz w:val="24"/>
          <w:szCs w:val="24"/>
        </w:rPr>
        <w:t xml:space="preserve">Kamëz ushtron detyrat e funksionet e përcaktuara në </w:t>
      </w:r>
      <w:r w:rsidRPr="00B836BE">
        <w:rPr>
          <w:rFonts w:ascii="Times New Roman" w:hAnsi="Times New Roman" w:cs="Times New Roman"/>
          <w:sz w:val="24"/>
          <w:szCs w:val="24"/>
        </w:rPr>
        <w:t>Kushtetutë,Ligjin e Vetëqeverisjes Vendore, e të tjera dispozita ligjore.</w:t>
      </w:r>
    </w:p>
    <w:p w:rsidR="00B836BE" w:rsidRPr="00B836BE" w:rsidRDefault="00B836BE" w:rsidP="00B836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36BE" w:rsidRPr="00B836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6D"/>
    <w:rsid w:val="00154BF6"/>
    <w:rsid w:val="009D69B6"/>
    <w:rsid w:val="00B836BE"/>
    <w:rsid w:val="00E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92A10-3B50-4BC3-899A-E1997A25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2021-06-24T07:38:00Z</dcterms:created>
  <dcterms:modified xsi:type="dcterms:W3CDTF">2021-06-24T07:42:00Z</dcterms:modified>
</cp:coreProperties>
</file>