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70BD6" w:rsidRDefault="00E70BD6" w:rsidP="00572B09">
      <w:pPr>
        <w:jc w:val="center"/>
        <w:rPr>
          <w:rFonts w:ascii="Bodoni MT" w:hAnsi="Bodoni MT"/>
          <w:b/>
          <w:i/>
          <w:sz w:val="56"/>
          <w:szCs w:val="56"/>
          <w:u w:val="single"/>
          <w:lang w:val="sq-AL"/>
        </w:rPr>
      </w:pPr>
    </w:p>
    <w:p w:rsidR="00572B09" w:rsidRPr="00DB4E40" w:rsidRDefault="0059021B" w:rsidP="00572B09">
      <w:pPr>
        <w:jc w:val="center"/>
        <w:rPr>
          <w:rFonts w:ascii="Bodoni MT" w:hAnsi="Bodoni MT"/>
          <w:b/>
          <w:i/>
          <w:sz w:val="56"/>
          <w:szCs w:val="56"/>
          <w:u w:val="single"/>
          <w:lang w:val="sq-AL"/>
        </w:rPr>
      </w:pPr>
      <w:r>
        <w:rPr>
          <w:rFonts w:ascii="Bodoni MT" w:hAnsi="Bodoni MT"/>
          <w:b/>
          <w:i/>
          <w:sz w:val="56"/>
          <w:szCs w:val="56"/>
          <w:u w:val="single"/>
          <w:lang w:val="sq-AL"/>
        </w:rPr>
        <w:t xml:space="preserve">NJËSIA </w:t>
      </w:r>
      <w:r w:rsidR="00C42192">
        <w:rPr>
          <w:rFonts w:ascii="Bodoni MT" w:hAnsi="Bodoni MT"/>
          <w:b/>
          <w:i/>
          <w:sz w:val="56"/>
          <w:szCs w:val="56"/>
          <w:u w:val="single"/>
          <w:lang w:val="sq-AL"/>
        </w:rPr>
        <w:t xml:space="preserve"> E</w:t>
      </w:r>
      <w:r w:rsidR="009A2119">
        <w:rPr>
          <w:rFonts w:ascii="Bodoni MT" w:hAnsi="Bodoni MT"/>
          <w:b/>
          <w:i/>
          <w:sz w:val="56"/>
          <w:szCs w:val="56"/>
          <w:u w:val="single"/>
          <w:lang w:val="sq-AL"/>
        </w:rPr>
        <w:t xml:space="preserve"> AUDITIMIT </w:t>
      </w:r>
      <w:r w:rsidR="00C42192">
        <w:rPr>
          <w:rFonts w:ascii="Bodoni MT" w:hAnsi="Bodoni MT"/>
          <w:b/>
          <w:i/>
          <w:sz w:val="56"/>
          <w:szCs w:val="56"/>
          <w:u w:val="single"/>
          <w:lang w:val="sq-AL"/>
        </w:rPr>
        <w:t xml:space="preserve"> T</w:t>
      </w:r>
      <w:r>
        <w:rPr>
          <w:rFonts w:ascii="Bodoni MT" w:hAnsi="Bodoni MT"/>
          <w:b/>
          <w:i/>
          <w:sz w:val="56"/>
          <w:szCs w:val="56"/>
          <w:u w:val="single"/>
          <w:lang w:val="sq-AL"/>
        </w:rPr>
        <w:t>Ë</w:t>
      </w:r>
      <w:r w:rsidR="00C42192">
        <w:rPr>
          <w:rFonts w:ascii="Bodoni MT" w:hAnsi="Bodoni MT"/>
          <w:b/>
          <w:i/>
          <w:sz w:val="56"/>
          <w:szCs w:val="56"/>
          <w:u w:val="single"/>
          <w:lang w:val="sq-AL"/>
        </w:rPr>
        <w:t xml:space="preserve"> </w:t>
      </w:r>
      <w:r w:rsidR="009A2119">
        <w:rPr>
          <w:rFonts w:ascii="Bodoni MT" w:hAnsi="Bodoni MT"/>
          <w:b/>
          <w:i/>
          <w:sz w:val="56"/>
          <w:szCs w:val="56"/>
          <w:u w:val="single"/>
          <w:lang w:val="sq-AL"/>
        </w:rPr>
        <w:t>BRENDSHË</w:t>
      </w:r>
      <w:r w:rsidR="00572B09" w:rsidRPr="00DB4E40">
        <w:rPr>
          <w:rFonts w:ascii="Bodoni MT" w:hAnsi="Bodoni MT"/>
          <w:b/>
          <w:i/>
          <w:sz w:val="56"/>
          <w:szCs w:val="56"/>
          <w:u w:val="single"/>
          <w:lang w:val="sq-AL"/>
        </w:rPr>
        <w:t>M</w:t>
      </w:r>
    </w:p>
    <w:p w:rsidR="00572B09" w:rsidRDefault="00572B09" w:rsidP="00572B09">
      <w:pPr>
        <w:jc w:val="both"/>
        <w:rPr>
          <w:rFonts w:ascii="Bodoni MT" w:hAnsi="Bodoni MT"/>
          <w:b/>
          <w:sz w:val="26"/>
          <w:szCs w:val="26"/>
          <w:lang w:val="sq-AL"/>
        </w:rPr>
      </w:pPr>
    </w:p>
    <w:p w:rsidR="00572B09" w:rsidRDefault="00572B09" w:rsidP="00572B09">
      <w:pPr>
        <w:jc w:val="both"/>
        <w:rPr>
          <w:rFonts w:ascii="Bodoni MT" w:hAnsi="Bodoni MT"/>
          <w:b/>
          <w:sz w:val="26"/>
          <w:szCs w:val="26"/>
          <w:lang w:val="sq-AL"/>
        </w:rPr>
      </w:pPr>
    </w:p>
    <w:p w:rsidR="00572B09" w:rsidRDefault="00572B09" w:rsidP="00572B09">
      <w:pPr>
        <w:jc w:val="both"/>
        <w:rPr>
          <w:rFonts w:ascii="Bodoni MT" w:hAnsi="Bodoni MT"/>
          <w:b/>
          <w:sz w:val="26"/>
          <w:szCs w:val="26"/>
          <w:lang w:val="sq-AL"/>
        </w:rPr>
      </w:pPr>
    </w:p>
    <w:p w:rsidR="00572B09" w:rsidRDefault="00572B09" w:rsidP="00572B09">
      <w:pPr>
        <w:jc w:val="both"/>
        <w:rPr>
          <w:rFonts w:ascii="Bodoni MT" w:hAnsi="Bodoni MT"/>
          <w:b/>
          <w:sz w:val="26"/>
          <w:szCs w:val="26"/>
          <w:lang w:val="sq-AL"/>
        </w:rPr>
      </w:pPr>
    </w:p>
    <w:p w:rsidR="00572B09" w:rsidRDefault="00572B09" w:rsidP="00572B09">
      <w:pPr>
        <w:jc w:val="both"/>
        <w:rPr>
          <w:rFonts w:ascii="Bodoni MT" w:hAnsi="Bodoni MT"/>
          <w:b/>
          <w:sz w:val="26"/>
          <w:szCs w:val="26"/>
          <w:lang w:val="sq-AL"/>
        </w:rPr>
      </w:pPr>
    </w:p>
    <w:p w:rsidR="00572B09" w:rsidRDefault="00572B09" w:rsidP="00572B09">
      <w:pPr>
        <w:jc w:val="both"/>
        <w:rPr>
          <w:rFonts w:ascii="Bodoni MT" w:hAnsi="Bodoni MT"/>
          <w:b/>
          <w:sz w:val="26"/>
          <w:szCs w:val="26"/>
          <w:lang w:val="sq-AL"/>
        </w:rPr>
      </w:pPr>
    </w:p>
    <w:p w:rsidR="00572B09" w:rsidRDefault="00572B09" w:rsidP="00572B09">
      <w:pPr>
        <w:jc w:val="both"/>
        <w:rPr>
          <w:rFonts w:ascii="Bodoni MT" w:hAnsi="Bodoni MT"/>
          <w:b/>
          <w:sz w:val="26"/>
          <w:szCs w:val="26"/>
          <w:lang w:val="sq-AL"/>
        </w:rPr>
      </w:pPr>
    </w:p>
    <w:p w:rsidR="00572B09" w:rsidRDefault="00076041" w:rsidP="00572B09">
      <w:pPr>
        <w:jc w:val="both"/>
        <w:rPr>
          <w:rFonts w:ascii="Bodoni MT" w:hAnsi="Bodoni MT"/>
          <w:b/>
          <w:sz w:val="26"/>
          <w:szCs w:val="26"/>
          <w:lang w:val="sq-AL"/>
        </w:rPr>
      </w:pPr>
      <w:r w:rsidRPr="0007604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15pt;width:447pt;height:145.5pt;z-index:-251658240" wrapcoords="-36 -111 -36 6680 2501 7014 2501 8462 10909 8796 10909 12359 1377 12915 1377 15922 761 17480 761 17926 979 19819 10728 21489 11380 21489 20730 19819 21020 17814 21020 12915 20150 12804 10909 12359 10872 8796 9060 7014 21854 6680 21854 1781 21781 1670 21636 1670 21854 1225 21854 -111 -36 -111" fillcolor="#fc9">
            <v:fill r:id="rId8"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Raport vjetor Auditimi&#10;Janar - Dhjetor 2019"/>
            <w10:wrap type="tight"/>
          </v:shape>
        </w:pict>
      </w:r>
    </w:p>
    <w:p w:rsidR="00572B09" w:rsidRDefault="00572B09" w:rsidP="00572B09">
      <w:pPr>
        <w:jc w:val="both"/>
        <w:rPr>
          <w:rFonts w:ascii="Bodoni MT" w:hAnsi="Bodoni MT"/>
          <w:b/>
          <w:sz w:val="26"/>
          <w:szCs w:val="26"/>
          <w:lang w:val="sq-AL"/>
        </w:rPr>
      </w:pPr>
    </w:p>
    <w:p w:rsidR="00572B09" w:rsidRDefault="00572B09" w:rsidP="00572B09">
      <w:pPr>
        <w:jc w:val="both"/>
        <w:rPr>
          <w:rFonts w:ascii="Bodoni MT" w:hAnsi="Bodoni MT"/>
          <w:b/>
          <w:sz w:val="26"/>
          <w:szCs w:val="26"/>
          <w:lang w:val="sq-AL"/>
        </w:rPr>
      </w:pPr>
    </w:p>
    <w:p w:rsidR="00572B09" w:rsidRDefault="00572B09" w:rsidP="00572B09">
      <w:pPr>
        <w:jc w:val="both"/>
        <w:rPr>
          <w:rFonts w:ascii="Bodoni MT" w:hAnsi="Bodoni MT"/>
          <w:b/>
          <w:sz w:val="26"/>
          <w:szCs w:val="26"/>
          <w:lang w:val="sq-AL"/>
        </w:rPr>
      </w:pPr>
    </w:p>
    <w:p w:rsidR="00572B09" w:rsidRDefault="00572B09" w:rsidP="00572B09">
      <w:pPr>
        <w:jc w:val="both"/>
        <w:rPr>
          <w:rFonts w:ascii="Bodoni MT" w:hAnsi="Bodoni MT"/>
          <w:b/>
          <w:sz w:val="26"/>
          <w:szCs w:val="26"/>
          <w:lang w:val="sq-AL"/>
        </w:rPr>
      </w:pPr>
    </w:p>
    <w:p w:rsidR="00572B09" w:rsidRDefault="00572B09" w:rsidP="00572B09">
      <w:pPr>
        <w:jc w:val="both"/>
        <w:rPr>
          <w:rFonts w:ascii="Bodoni MT" w:hAnsi="Bodoni MT"/>
          <w:b/>
          <w:sz w:val="26"/>
          <w:szCs w:val="26"/>
          <w:lang w:val="sq-AL"/>
        </w:rPr>
      </w:pPr>
    </w:p>
    <w:p w:rsidR="00572B09" w:rsidRDefault="00572B09" w:rsidP="00572B09">
      <w:pPr>
        <w:jc w:val="both"/>
        <w:rPr>
          <w:rFonts w:ascii="Bodoni MT" w:hAnsi="Bodoni MT"/>
          <w:b/>
          <w:sz w:val="26"/>
          <w:szCs w:val="26"/>
          <w:lang w:val="sq-AL"/>
        </w:rPr>
      </w:pPr>
    </w:p>
    <w:p w:rsidR="00572B09" w:rsidRDefault="00572B09" w:rsidP="00572B09">
      <w:pPr>
        <w:rPr>
          <w:lang w:val="sq-AL"/>
        </w:rPr>
      </w:pPr>
    </w:p>
    <w:p w:rsidR="00572B09" w:rsidRDefault="00572B09" w:rsidP="00572B09">
      <w:pPr>
        <w:jc w:val="both"/>
        <w:rPr>
          <w:rFonts w:ascii="Bodoni MT" w:hAnsi="Bodoni MT"/>
          <w:b/>
          <w:sz w:val="26"/>
          <w:szCs w:val="26"/>
          <w:lang w:val="sq-AL"/>
        </w:rPr>
      </w:pPr>
    </w:p>
    <w:p w:rsidR="00572B09" w:rsidRDefault="00572B09" w:rsidP="00572B09">
      <w:pPr>
        <w:jc w:val="both"/>
        <w:rPr>
          <w:rFonts w:ascii="Bodoni MT" w:hAnsi="Bodoni MT"/>
          <w:b/>
          <w:sz w:val="26"/>
          <w:szCs w:val="26"/>
          <w:lang w:val="sq-AL"/>
        </w:rPr>
      </w:pPr>
    </w:p>
    <w:p w:rsidR="00572B09" w:rsidRDefault="00572B09" w:rsidP="00572B09">
      <w:pPr>
        <w:jc w:val="both"/>
        <w:rPr>
          <w:rFonts w:ascii="Bodoni MT" w:hAnsi="Bodoni MT"/>
          <w:b/>
          <w:sz w:val="26"/>
          <w:szCs w:val="26"/>
          <w:lang w:val="sq-AL"/>
        </w:rPr>
      </w:pPr>
    </w:p>
    <w:p w:rsidR="00572B09" w:rsidRDefault="00572B09" w:rsidP="00572B09">
      <w:pPr>
        <w:jc w:val="both"/>
        <w:rPr>
          <w:rFonts w:ascii="Bodoni MT" w:hAnsi="Bodoni MT"/>
          <w:b/>
          <w:sz w:val="26"/>
          <w:szCs w:val="26"/>
          <w:lang w:val="sq-AL"/>
        </w:rPr>
      </w:pPr>
    </w:p>
    <w:p w:rsidR="006057D1" w:rsidRDefault="006057D1" w:rsidP="00572B09">
      <w:pPr>
        <w:jc w:val="both"/>
        <w:rPr>
          <w:rFonts w:ascii="Bodoni MT" w:hAnsi="Bodoni MT"/>
          <w:b/>
          <w:sz w:val="26"/>
          <w:szCs w:val="26"/>
          <w:lang w:val="sq-AL"/>
        </w:rPr>
      </w:pPr>
    </w:p>
    <w:p w:rsidR="004E69F9" w:rsidRDefault="004E69F9" w:rsidP="00572B09">
      <w:pPr>
        <w:jc w:val="both"/>
        <w:rPr>
          <w:rFonts w:ascii="Bodoni MT" w:hAnsi="Bodoni MT"/>
          <w:b/>
          <w:sz w:val="26"/>
          <w:szCs w:val="26"/>
          <w:lang w:val="sq-AL"/>
        </w:rPr>
      </w:pPr>
    </w:p>
    <w:p w:rsidR="00C9719B" w:rsidRDefault="00C9719B" w:rsidP="00572B09">
      <w:pPr>
        <w:jc w:val="both"/>
        <w:rPr>
          <w:rFonts w:ascii="Bodoni MT" w:hAnsi="Bodoni MT"/>
          <w:b/>
          <w:sz w:val="26"/>
          <w:szCs w:val="26"/>
          <w:lang w:val="sq-AL"/>
        </w:rPr>
      </w:pPr>
    </w:p>
    <w:p w:rsidR="00C9719B" w:rsidRDefault="00C9719B" w:rsidP="00572B09">
      <w:pPr>
        <w:jc w:val="both"/>
        <w:rPr>
          <w:rFonts w:ascii="Bodoni MT" w:hAnsi="Bodoni MT"/>
          <w:b/>
          <w:sz w:val="26"/>
          <w:szCs w:val="26"/>
          <w:lang w:val="sq-AL"/>
        </w:rPr>
      </w:pPr>
    </w:p>
    <w:p w:rsidR="004E69F9" w:rsidRDefault="004E69F9" w:rsidP="00572B09">
      <w:pPr>
        <w:jc w:val="both"/>
        <w:rPr>
          <w:rFonts w:ascii="Bodoni MT" w:hAnsi="Bodoni MT"/>
          <w:b/>
          <w:sz w:val="26"/>
          <w:szCs w:val="26"/>
          <w:lang w:val="sq-AL"/>
        </w:rPr>
      </w:pPr>
    </w:p>
    <w:p w:rsidR="004E69F9" w:rsidRDefault="004E69F9" w:rsidP="00572B09">
      <w:pPr>
        <w:jc w:val="both"/>
        <w:rPr>
          <w:rFonts w:ascii="Bodoni MT" w:hAnsi="Bodoni MT"/>
          <w:b/>
          <w:sz w:val="26"/>
          <w:szCs w:val="26"/>
          <w:lang w:val="sq-AL"/>
        </w:rPr>
      </w:pPr>
    </w:p>
    <w:p w:rsidR="004E69F9" w:rsidRDefault="004E69F9" w:rsidP="00572B09">
      <w:pPr>
        <w:jc w:val="both"/>
        <w:rPr>
          <w:rFonts w:ascii="Bodoni MT" w:hAnsi="Bodoni MT"/>
          <w:b/>
          <w:sz w:val="26"/>
          <w:szCs w:val="26"/>
          <w:lang w:val="sq-AL"/>
        </w:rPr>
      </w:pPr>
    </w:p>
    <w:p w:rsidR="00572B09" w:rsidRDefault="00572B09" w:rsidP="00572B09">
      <w:pPr>
        <w:jc w:val="both"/>
        <w:rPr>
          <w:rFonts w:ascii="Bodoni MT" w:hAnsi="Bodoni MT"/>
          <w:b/>
          <w:sz w:val="26"/>
          <w:szCs w:val="26"/>
          <w:lang w:val="sq-AL"/>
        </w:rPr>
      </w:pPr>
    </w:p>
    <w:p w:rsidR="00572B09" w:rsidRDefault="00572B09" w:rsidP="00572B09">
      <w:pPr>
        <w:jc w:val="both"/>
        <w:rPr>
          <w:rFonts w:ascii="Bodoni MT" w:hAnsi="Bodoni MT"/>
          <w:b/>
          <w:sz w:val="26"/>
          <w:szCs w:val="26"/>
          <w:lang w:val="sq-AL"/>
        </w:rPr>
      </w:pPr>
    </w:p>
    <w:p w:rsidR="00572B09" w:rsidRPr="00E322DA" w:rsidRDefault="00082E91" w:rsidP="00082E91">
      <w:pPr>
        <w:jc w:val="right"/>
        <w:rPr>
          <w:rFonts w:ascii="Bodoni MT" w:hAnsi="Bodoni MT"/>
          <w:b/>
          <w:i/>
          <w:sz w:val="56"/>
          <w:szCs w:val="56"/>
          <w:u w:val="single"/>
          <w:lang w:val="sq-AL"/>
        </w:rPr>
      </w:pPr>
      <w:r>
        <w:rPr>
          <w:rFonts w:ascii="Bodoni MT" w:hAnsi="Bodoni MT"/>
          <w:b/>
          <w:i/>
          <w:sz w:val="56"/>
          <w:szCs w:val="56"/>
          <w:u w:val="single"/>
          <w:lang w:val="sq-AL"/>
        </w:rPr>
        <w:t>Kamë</w:t>
      </w:r>
      <w:r w:rsidR="00572B09" w:rsidRPr="00E322DA">
        <w:rPr>
          <w:rFonts w:ascii="Bodoni MT" w:hAnsi="Bodoni MT"/>
          <w:b/>
          <w:i/>
          <w:sz w:val="56"/>
          <w:szCs w:val="56"/>
          <w:u w:val="single"/>
          <w:lang w:val="sq-AL"/>
        </w:rPr>
        <w:t>z</w:t>
      </w:r>
      <w:r w:rsidR="00572B09">
        <w:rPr>
          <w:rFonts w:ascii="Bodoni MT" w:hAnsi="Bodoni MT"/>
          <w:b/>
          <w:i/>
          <w:sz w:val="56"/>
          <w:szCs w:val="56"/>
          <w:u w:val="single"/>
          <w:lang w:val="sq-AL"/>
        </w:rPr>
        <w:t>,</w:t>
      </w:r>
      <w:r w:rsidR="00572B09" w:rsidRPr="00E322DA">
        <w:rPr>
          <w:rFonts w:ascii="Bodoni MT" w:hAnsi="Bodoni MT"/>
          <w:b/>
          <w:i/>
          <w:sz w:val="56"/>
          <w:szCs w:val="56"/>
          <w:u w:val="single"/>
          <w:lang w:val="sq-AL"/>
        </w:rPr>
        <w:t xml:space="preserve"> </w:t>
      </w:r>
      <w:r w:rsidR="00646057">
        <w:rPr>
          <w:rFonts w:ascii="Bodoni MT" w:hAnsi="Bodoni MT"/>
          <w:b/>
          <w:i/>
          <w:sz w:val="56"/>
          <w:szCs w:val="56"/>
          <w:u w:val="single"/>
          <w:lang w:val="sq-AL"/>
        </w:rPr>
        <w:t>Shkurt</w:t>
      </w:r>
      <w:r w:rsidR="008A10A8">
        <w:rPr>
          <w:rFonts w:ascii="Bodoni MT" w:hAnsi="Bodoni MT"/>
          <w:b/>
          <w:i/>
          <w:sz w:val="56"/>
          <w:szCs w:val="56"/>
          <w:u w:val="single"/>
          <w:lang w:val="sq-AL"/>
        </w:rPr>
        <w:t xml:space="preserve"> </w:t>
      </w:r>
      <w:r w:rsidR="00572B09" w:rsidRPr="00E322DA">
        <w:rPr>
          <w:rFonts w:ascii="Bodoni MT" w:hAnsi="Bodoni MT"/>
          <w:b/>
          <w:i/>
          <w:sz w:val="56"/>
          <w:szCs w:val="56"/>
          <w:u w:val="single"/>
          <w:lang w:val="sq-AL"/>
        </w:rPr>
        <w:t xml:space="preserve"> 20</w:t>
      </w:r>
      <w:r w:rsidR="00051BA1">
        <w:rPr>
          <w:rFonts w:ascii="Bodoni MT" w:hAnsi="Bodoni MT"/>
          <w:b/>
          <w:i/>
          <w:sz w:val="56"/>
          <w:szCs w:val="56"/>
          <w:u w:val="single"/>
          <w:lang w:val="sq-AL"/>
        </w:rPr>
        <w:t>20</w:t>
      </w:r>
    </w:p>
    <w:p w:rsidR="00051BA1" w:rsidRPr="006E277B" w:rsidRDefault="00051BA1" w:rsidP="00051BA1">
      <w:pPr>
        <w:ind w:left="-360" w:right="-694"/>
        <w:rPr>
          <w:sz w:val="28"/>
          <w:szCs w:val="28"/>
          <w:lang w:val="sq-AL"/>
        </w:rPr>
      </w:pPr>
      <w:r>
        <w:rPr>
          <w:sz w:val="28"/>
          <w:szCs w:val="28"/>
          <w:lang w:val="sq-AL"/>
        </w:rPr>
        <w:lastRenderedPageBreak/>
        <w:t xml:space="preserve">     </w:t>
      </w:r>
    </w:p>
    <w:p w:rsidR="00051BA1" w:rsidRPr="006E277B" w:rsidRDefault="00051BA1" w:rsidP="00051BA1">
      <w:pPr>
        <w:ind w:left="-360" w:right="-694"/>
        <w:rPr>
          <w:sz w:val="28"/>
          <w:szCs w:val="28"/>
          <w:lang w:val="sq-AL"/>
        </w:rPr>
      </w:pPr>
      <w:r>
        <w:rPr>
          <w:rFonts w:ascii="Calibri" w:hAnsi="Calibri"/>
          <w:noProof/>
        </w:rPr>
        <w:drawing>
          <wp:anchor distT="0" distB="0" distL="114300" distR="114300" simplePos="0" relativeHeight="251657216" behindDoc="0" locked="0" layoutInCell="1" allowOverlap="1">
            <wp:simplePos x="0" y="0"/>
            <wp:positionH relativeFrom="column">
              <wp:posOffset>2449002</wp:posOffset>
            </wp:positionH>
            <wp:positionV relativeFrom="paragraph">
              <wp:posOffset>57923</wp:posOffset>
            </wp:positionV>
            <wp:extent cx="1121134" cy="826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21134" cy="826936"/>
                    </a:xfrm>
                    <a:prstGeom prst="rect">
                      <a:avLst/>
                    </a:prstGeom>
                    <a:noFill/>
                    <a:ln w="9525">
                      <a:noFill/>
                      <a:miter lim="800000"/>
                      <a:headEnd/>
                      <a:tailEnd/>
                    </a:ln>
                  </pic:spPr>
                </pic:pic>
              </a:graphicData>
            </a:graphic>
          </wp:anchor>
        </w:drawing>
      </w:r>
    </w:p>
    <w:p w:rsidR="00051BA1" w:rsidRDefault="00051BA1" w:rsidP="00051BA1">
      <w:pPr>
        <w:pBdr>
          <w:bottom w:val="single" w:sz="12" w:space="1" w:color="auto"/>
        </w:pBdr>
        <w:spacing w:after="200" w:line="276" w:lineRule="auto"/>
        <w:jc w:val="center"/>
        <w:rPr>
          <w:rFonts w:ascii="Calibri" w:hAnsi="Calibri"/>
        </w:rPr>
      </w:pPr>
      <w:r>
        <w:rPr>
          <w:b/>
          <w:noProof/>
          <w:sz w:val="28"/>
          <w:szCs w:val="28"/>
          <w:lang w:val="sq-AL"/>
        </w:rPr>
        <w:t xml:space="preserve">                                        </w:t>
      </w:r>
    </w:p>
    <w:p w:rsidR="00051BA1" w:rsidRPr="00EE00DC" w:rsidRDefault="00051BA1" w:rsidP="00051BA1">
      <w:pPr>
        <w:pBdr>
          <w:bottom w:val="single" w:sz="12" w:space="1" w:color="auto"/>
        </w:pBdr>
        <w:spacing w:after="200" w:line="276" w:lineRule="auto"/>
        <w:jc w:val="center"/>
        <w:rPr>
          <w:rFonts w:ascii="Calibri" w:hAnsi="Calibri"/>
        </w:rPr>
      </w:pPr>
    </w:p>
    <w:p w:rsidR="00051BA1" w:rsidRPr="00EE00DC" w:rsidRDefault="00051BA1" w:rsidP="00051BA1">
      <w:pPr>
        <w:spacing w:line="276" w:lineRule="auto"/>
        <w:jc w:val="center"/>
        <w:rPr>
          <w:b/>
        </w:rPr>
      </w:pPr>
      <w:r w:rsidRPr="00EE00DC">
        <w:rPr>
          <w:b/>
        </w:rPr>
        <w:t>REPUBLIKA E SHQIPËRISË</w:t>
      </w:r>
    </w:p>
    <w:p w:rsidR="00051BA1" w:rsidRPr="00F51F1A" w:rsidRDefault="00051BA1" w:rsidP="00051BA1">
      <w:pPr>
        <w:spacing w:line="276" w:lineRule="auto"/>
        <w:jc w:val="center"/>
        <w:rPr>
          <w:b/>
          <w:sz w:val="28"/>
        </w:rPr>
      </w:pPr>
      <w:r w:rsidRPr="00EE00DC">
        <w:rPr>
          <w:b/>
          <w:sz w:val="28"/>
        </w:rPr>
        <w:t>BASHKIA KAMËZ</w:t>
      </w:r>
    </w:p>
    <w:p w:rsidR="00051BA1" w:rsidRPr="00C52148" w:rsidRDefault="00051BA1" w:rsidP="00051BA1">
      <w:pPr>
        <w:spacing w:line="276" w:lineRule="auto"/>
        <w:rPr>
          <w:sz w:val="22"/>
          <w:szCs w:val="22"/>
        </w:rPr>
      </w:pPr>
      <w:r w:rsidRPr="00C52148">
        <w:rPr>
          <w:sz w:val="22"/>
          <w:szCs w:val="22"/>
        </w:rPr>
        <w:t xml:space="preserve">Nr. </w:t>
      </w:r>
      <w:r>
        <w:rPr>
          <w:sz w:val="22"/>
          <w:szCs w:val="22"/>
        </w:rPr>
        <w:t xml:space="preserve">_________ </w:t>
      </w:r>
      <w:proofErr w:type="gramStart"/>
      <w:r w:rsidRPr="00C52148">
        <w:rPr>
          <w:sz w:val="22"/>
          <w:szCs w:val="22"/>
        </w:rPr>
        <w:t>prot</w:t>
      </w:r>
      <w:proofErr w:type="gramEnd"/>
      <w:r w:rsidRPr="00C52148">
        <w:rPr>
          <w:sz w:val="22"/>
          <w:szCs w:val="22"/>
        </w:rPr>
        <w:t>.</w:t>
      </w:r>
      <w:r w:rsidRPr="00C52148">
        <w:rPr>
          <w:sz w:val="22"/>
          <w:szCs w:val="22"/>
        </w:rPr>
        <w:tab/>
      </w:r>
      <w:r w:rsidRPr="00C52148">
        <w:rPr>
          <w:sz w:val="22"/>
          <w:szCs w:val="22"/>
        </w:rPr>
        <w:tab/>
      </w:r>
      <w:r>
        <w:rPr>
          <w:sz w:val="22"/>
          <w:szCs w:val="22"/>
        </w:rPr>
        <w:t xml:space="preserve"> </w:t>
      </w:r>
      <w:r>
        <w:rPr>
          <w:sz w:val="22"/>
          <w:szCs w:val="22"/>
        </w:rPr>
        <w:tab/>
        <w:t xml:space="preserve">    </w:t>
      </w:r>
      <w:r w:rsidRPr="00C52148">
        <w:rPr>
          <w:sz w:val="22"/>
          <w:szCs w:val="22"/>
        </w:rPr>
        <w:tab/>
      </w:r>
      <w:r w:rsidRPr="00C52148">
        <w:rPr>
          <w:sz w:val="22"/>
          <w:szCs w:val="22"/>
        </w:rPr>
        <w:tab/>
      </w:r>
      <w:r w:rsidRPr="00C52148">
        <w:rPr>
          <w:sz w:val="22"/>
          <w:szCs w:val="22"/>
        </w:rPr>
        <w:tab/>
        <w:t xml:space="preserve">               Kamëz, më ____.____</w:t>
      </w:r>
      <w:r>
        <w:rPr>
          <w:sz w:val="22"/>
          <w:szCs w:val="22"/>
        </w:rPr>
        <w:t>2020</w:t>
      </w:r>
    </w:p>
    <w:p w:rsidR="00051BA1" w:rsidRDefault="00051BA1" w:rsidP="00051BA1">
      <w:pPr>
        <w:pStyle w:val="BodyText"/>
        <w:jc w:val="center"/>
        <w:rPr>
          <w:b/>
          <w:sz w:val="32"/>
          <w:szCs w:val="32"/>
        </w:rPr>
      </w:pPr>
    </w:p>
    <w:p w:rsidR="00936B0E" w:rsidRDefault="00936B0E" w:rsidP="00936B0E">
      <w:pPr>
        <w:jc w:val="both"/>
      </w:pPr>
      <w:r>
        <w:t xml:space="preserve">     </w:t>
      </w:r>
    </w:p>
    <w:p w:rsidR="00D237F3" w:rsidRDefault="00D237F3" w:rsidP="005F3B27">
      <w:pPr>
        <w:ind w:firstLine="720"/>
        <w:jc w:val="both"/>
        <w:rPr>
          <w:rFonts w:ascii="Bodoni MT" w:hAnsi="Bodoni MT"/>
          <w:b/>
          <w:sz w:val="32"/>
          <w:szCs w:val="32"/>
          <w:lang w:val="sq-AL"/>
        </w:rPr>
      </w:pPr>
    </w:p>
    <w:p w:rsidR="00572B09" w:rsidRPr="006A02B2" w:rsidRDefault="00572B09" w:rsidP="005F3B27">
      <w:pPr>
        <w:ind w:firstLine="720"/>
        <w:jc w:val="both"/>
        <w:rPr>
          <w:rFonts w:ascii="Bodoni MT" w:hAnsi="Bodoni MT"/>
          <w:b/>
          <w:sz w:val="32"/>
          <w:szCs w:val="32"/>
          <w:lang w:val="sq-AL"/>
        </w:rPr>
      </w:pPr>
      <w:r w:rsidRPr="006A02B2">
        <w:rPr>
          <w:rFonts w:ascii="Bodoni MT" w:hAnsi="Bodoni MT"/>
          <w:b/>
          <w:sz w:val="32"/>
          <w:szCs w:val="32"/>
          <w:lang w:val="sq-AL"/>
        </w:rPr>
        <w:t>SUBJEKTI:</w:t>
      </w:r>
      <w:r w:rsidRPr="006A02B2">
        <w:rPr>
          <w:rFonts w:ascii="Bodoni MT" w:hAnsi="Bodoni MT"/>
          <w:b/>
          <w:sz w:val="32"/>
          <w:szCs w:val="32"/>
          <w:lang w:val="sq-AL"/>
        </w:rPr>
        <w:tab/>
        <w:t>Raport mbi veprimtarin</w:t>
      </w:r>
      <w:r w:rsidR="00BE5265" w:rsidRPr="006A02B2">
        <w:rPr>
          <w:rFonts w:ascii="Bodoni MT" w:hAnsi="Bodoni MT"/>
          <w:b/>
          <w:sz w:val="32"/>
          <w:szCs w:val="32"/>
          <w:lang w:val="sq-AL"/>
        </w:rPr>
        <w:t>ë</w:t>
      </w:r>
      <w:r w:rsidRPr="006A02B2">
        <w:rPr>
          <w:rFonts w:ascii="Bodoni MT" w:hAnsi="Bodoni MT"/>
          <w:b/>
          <w:sz w:val="32"/>
          <w:szCs w:val="32"/>
          <w:lang w:val="sq-AL"/>
        </w:rPr>
        <w:t xml:space="preserve"> e </w:t>
      </w:r>
      <w:r w:rsidR="00CA4830" w:rsidRPr="006A02B2">
        <w:rPr>
          <w:rFonts w:ascii="Bodoni MT" w:hAnsi="Bodoni MT"/>
          <w:b/>
          <w:sz w:val="32"/>
          <w:szCs w:val="32"/>
          <w:lang w:val="sq-AL"/>
        </w:rPr>
        <w:t>Nj</w:t>
      </w:r>
      <w:r w:rsidR="00BE5265" w:rsidRPr="006A02B2">
        <w:rPr>
          <w:rFonts w:ascii="Bodoni MT" w:hAnsi="Bodoni MT"/>
          <w:b/>
          <w:sz w:val="32"/>
          <w:szCs w:val="32"/>
          <w:lang w:val="sq-AL"/>
        </w:rPr>
        <w:t>ë</w:t>
      </w:r>
      <w:r w:rsidR="00CA4830" w:rsidRPr="006A02B2">
        <w:rPr>
          <w:rFonts w:ascii="Bodoni MT" w:hAnsi="Bodoni MT"/>
          <w:b/>
          <w:sz w:val="32"/>
          <w:szCs w:val="32"/>
          <w:lang w:val="sq-AL"/>
        </w:rPr>
        <w:t>sise</w:t>
      </w:r>
      <w:r w:rsidRPr="006A02B2">
        <w:rPr>
          <w:rFonts w:ascii="Bodoni MT" w:hAnsi="Bodoni MT"/>
          <w:b/>
          <w:sz w:val="32"/>
          <w:szCs w:val="32"/>
          <w:lang w:val="sq-AL"/>
        </w:rPr>
        <w:t xml:space="preserve"> </w:t>
      </w:r>
      <w:r w:rsidR="00CA4830" w:rsidRPr="006A02B2">
        <w:rPr>
          <w:rFonts w:ascii="Bodoni MT" w:hAnsi="Bodoni MT"/>
          <w:b/>
          <w:sz w:val="32"/>
          <w:szCs w:val="32"/>
          <w:lang w:val="sq-AL"/>
        </w:rPr>
        <w:t>s</w:t>
      </w:r>
      <w:r w:rsidR="00BE5265" w:rsidRPr="006A02B2">
        <w:rPr>
          <w:rFonts w:ascii="Bodoni MT" w:hAnsi="Bodoni MT"/>
          <w:b/>
          <w:sz w:val="32"/>
          <w:szCs w:val="32"/>
          <w:lang w:val="sq-AL"/>
        </w:rPr>
        <w:t>ë</w:t>
      </w:r>
      <w:r w:rsidRPr="006A02B2">
        <w:rPr>
          <w:rFonts w:ascii="Bodoni MT" w:hAnsi="Bodoni MT"/>
          <w:b/>
          <w:sz w:val="32"/>
          <w:szCs w:val="32"/>
          <w:lang w:val="sq-AL"/>
        </w:rPr>
        <w:t xml:space="preserve"> Auditimit   </w:t>
      </w:r>
      <w:r w:rsidR="00456BF2" w:rsidRPr="006A02B2">
        <w:rPr>
          <w:rFonts w:ascii="Bodoni MT" w:hAnsi="Bodoni MT"/>
          <w:b/>
          <w:sz w:val="32"/>
          <w:szCs w:val="32"/>
          <w:lang w:val="sq-AL"/>
        </w:rPr>
        <w:t>t</w:t>
      </w:r>
      <w:r w:rsidR="00BE5265" w:rsidRPr="006A02B2">
        <w:rPr>
          <w:rFonts w:ascii="Bodoni MT" w:hAnsi="Bodoni MT"/>
          <w:b/>
          <w:sz w:val="32"/>
          <w:szCs w:val="32"/>
          <w:lang w:val="sq-AL"/>
        </w:rPr>
        <w:t>ë</w:t>
      </w:r>
      <w:r w:rsidR="00456BF2" w:rsidRPr="006A02B2">
        <w:rPr>
          <w:rFonts w:ascii="Bodoni MT" w:hAnsi="Bodoni MT"/>
          <w:b/>
          <w:sz w:val="32"/>
          <w:szCs w:val="32"/>
          <w:lang w:val="sq-AL"/>
        </w:rPr>
        <w:t xml:space="preserve"> </w:t>
      </w:r>
      <w:r w:rsidRPr="006A02B2">
        <w:rPr>
          <w:rFonts w:ascii="Bodoni MT" w:hAnsi="Bodoni MT"/>
          <w:b/>
          <w:sz w:val="32"/>
          <w:szCs w:val="32"/>
          <w:lang w:val="sq-AL"/>
        </w:rPr>
        <w:t>Brendsh</w:t>
      </w:r>
      <w:r w:rsidR="00BE5265" w:rsidRPr="006A02B2">
        <w:rPr>
          <w:rFonts w:ascii="Bodoni MT" w:hAnsi="Bodoni MT"/>
          <w:b/>
          <w:sz w:val="32"/>
          <w:szCs w:val="32"/>
          <w:lang w:val="sq-AL"/>
        </w:rPr>
        <w:t>ë</w:t>
      </w:r>
      <w:r w:rsidRPr="006A02B2">
        <w:rPr>
          <w:rFonts w:ascii="Bodoni MT" w:hAnsi="Bodoni MT"/>
          <w:b/>
          <w:sz w:val="32"/>
          <w:szCs w:val="32"/>
          <w:lang w:val="sq-AL"/>
        </w:rPr>
        <w:t>m p</w:t>
      </w:r>
      <w:r w:rsidR="00BE5265" w:rsidRPr="006A02B2">
        <w:rPr>
          <w:rFonts w:ascii="Bodoni MT" w:hAnsi="Bodoni MT"/>
          <w:b/>
          <w:sz w:val="32"/>
          <w:szCs w:val="32"/>
          <w:lang w:val="sq-AL"/>
        </w:rPr>
        <w:t>ë</w:t>
      </w:r>
      <w:r w:rsidRPr="006A02B2">
        <w:rPr>
          <w:rFonts w:ascii="Bodoni MT" w:hAnsi="Bodoni MT"/>
          <w:b/>
          <w:sz w:val="32"/>
          <w:szCs w:val="32"/>
          <w:lang w:val="sq-AL"/>
        </w:rPr>
        <w:t>r periudh</w:t>
      </w:r>
      <w:r w:rsidR="002912E7" w:rsidRPr="006A02B2">
        <w:rPr>
          <w:rFonts w:ascii="Bodoni MT" w:hAnsi="Bodoni MT"/>
          <w:b/>
          <w:sz w:val="32"/>
          <w:szCs w:val="32"/>
          <w:lang w:val="sq-AL"/>
        </w:rPr>
        <w:t>ë</w:t>
      </w:r>
      <w:r w:rsidRPr="006A02B2">
        <w:rPr>
          <w:rFonts w:ascii="Bodoni MT" w:hAnsi="Bodoni MT"/>
          <w:b/>
          <w:sz w:val="32"/>
          <w:szCs w:val="32"/>
          <w:lang w:val="sq-AL"/>
        </w:rPr>
        <w:t xml:space="preserve">n Janar – </w:t>
      </w:r>
      <w:r w:rsidR="00C15686" w:rsidRPr="006A02B2">
        <w:rPr>
          <w:rFonts w:ascii="Bodoni MT" w:hAnsi="Bodoni MT"/>
          <w:b/>
          <w:sz w:val="32"/>
          <w:szCs w:val="32"/>
          <w:lang w:val="sq-AL"/>
        </w:rPr>
        <w:t xml:space="preserve">Dhjetor </w:t>
      </w:r>
      <w:r w:rsidR="00A23BB4" w:rsidRPr="006A02B2">
        <w:rPr>
          <w:rFonts w:ascii="Bodoni MT" w:hAnsi="Bodoni MT"/>
          <w:b/>
          <w:sz w:val="32"/>
          <w:szCs w:val="32"/>
          <w:lang w:val="sq-AL"/>
        </w:rPr>
        <w:t>201</w:t>
      </w:r>
      <w:r w:rsidR="00051BA1">
        <w:rPr>
          <w:rFonts w:ascii="Bodoni MT" w:hAnsi="Bodoni MT"/>
          <w:b/>
          <w:sz w:val="32"/>
          <w:szCs w:val="32"/>
          <w:lang w:val="sq-AL"/>
        </w:rPr>
        <w:t>9</w:t>
      </w:r>
    </w:p>
    <w:p w:rsidR="00572B09" w:rsidRPr="006A02B2" w:rsidRDefault="00572B09" w:rsidP="00572B09">
      <w:pPr>
        <w:ind w:firstLine="720"/>
        <w:jc w:val="both"/>
        <w:rPr>
          <w:rFonts w:ascii="Bodoni MT" w:hAnsi="Bodoni MT"/>
          <w:b/>
          <w:sz w:val="16"/>
          <w:szCs w:val="16"/>
          <w:lang w:val="sq-AL"/>
        </w:rPr>
      </w:pPr>
    </w:p>
    <w:p w:rsidR="00200414" w:rsidRPr="006A02B2" w:rsidRDefault="00370FF3" w:rsidP="004D2A58">
      <w:pPr>
        <w:pStyle w:val="ListParagraph"/>
        <w:numPr>
          <w:ilvl w:val="0"/>
          <w:numId w:val="7"/>
        </w:numPr>
        <w:jc w:val="both"/>
        <w:rPr>
          <w:rFonts w:ascii="Bodoni MT" w:hAnsi="Bodoni MT"/>
          <w:b/>
          <w:sz w:val="28"/>
          <w:szCs w:val="28"/>
          <w:lang w:val="sq-AL"/>
        </w:rPr>
      </w:pPr>
      <w:r w:rsidRPr="006A02B2">
        <w:rPr>
          <w:rFonts w:ascii="Bodoni MT" w:hAnsi="Bodoni MT"/>
          <w:b/>
          <w:sz w:val="28"/>
          <w:szCs w:val="28"/>
          <w:lang w:val="sq-AL"/>
        </w:rPr>
        <w:t>P</w:t>
      </w:r>
      <w:r w:rsidR="00BE5265" w:rsidRPr="006A02B2">
        <w:rPr>
          <w:rFonts w:ascii="Bodoni MT" w:hAnsi="Bodoni MT"/>
          <w:b/>
          <w:sz w:val="28"/>
          <w:szCs w:val="28"/>
          <w:lang w:val="sq-AL"/>
        </w:rPr>
        <w:t>ë</w:t>
      </w:r>
      <w:r w:rsidRPr="006A02B2">
        <w:rPr>
          <w:rFonts w:ascii="Bodoni MT" w:hAnsi="Bodoni MT"/>
          <w:b/>
          <w:sz w:val="28"/>
          <w:szCs w:val="28"/>
          <w:lang w:val="sq-AL"/>
        </w:rPr>
        <w:t xml:space="preserve">rmbledhje </w:t>
      </w:r>
      <w:r w:rsidR="00FB279F" w:rsidRPr="006A02B2">
        <w:rPr>
          <w:rFonts w:ascii="Bodoni MT" w:hAnsi="Bodoni MT"/>
          <w:b/>
          <w:sz w:val="28"/>
          <w:szCs w:val="28"/>
          <w:lang w:val="sq-AL"/>
        </w:rPr>
        <w:t>E</w:t>
      </w:r>
      <w:r w:rsidRPr="006A02B2">
        <w:rPr>
          <w:rFonts w:ascii="Bodoni MT" w:hAnsi="Bodoni MT"/>
          <w:b/>
          <w:sz w:val="28"/>
          <w:szCs w:val="28"/>
          <w:lang w:val="sq-AL"/>
        </w:rPr>
        <w:t>kzekutive</w:t>
      </w:r>
    </w:p>
    <w:p w:rsidR="00200414" w:rsidRPr="006A02B2" w:rsidRDefault="00200414" w:rsidP="00200414">
      <w:pPr>
        <w:pStyle w:val="ListParagraph"/>
        <w:ind w:left="1440"/>
        <w:jc w:val="both"/>
        <w:rPr>
          <w:rFonts w:ascii="Bodoni MT" w:hAnsi="Bodoni MT"/>
          <w:b/>
          <w:sz w:val="20"/>
          <w:szCs w:val="20"/>
          <w:lang w:val="sq-AL"/>
        </w:rPr>
      </w:pPr>
    </w:p>
    <w:p w:rsidR="00200414" w:rsidRPr="006A02B2" w:rsidRDefault="00200414" w:rsidP="004D2A58">
      <w:pPr>
        <w:pStyle w:val="ListParagraph"/>
        <w:numPr>
          <w:ilvl w:val="0"/>
          <w:numId w:val="7"/>
        </w:numPr>
        <w:jc w:val="both"/>
        <w:rPr>
          <w:rFonts w:ascii="Bodoni MT" w:hAnsi="Bodoni MT"/>
          <w:b/>
          <w:sz w:val="28"/>
          <w:szCs w:val="28"/>
          <w:lang w:val="sq-AL"/>
        </w:rPr>
      </w:pPr>
      <w:r w:rsidRPr="006A02B2">
        <w:rPr>
          <w:rFonts w:ascii="Bodoni MT" w:hAnsi="Bodoni MT"/>
          <w:b/>
          <w:sz w:val="28"/>
          <w:szCs w:val="28"/>
          <w:lang w:val="sq-AL"/>
        </w:rPr>
        <w:t xml:space="preserve"> </w:t>
      </w:r>
      <w:r w:rsidR="00370FF3" w:rsidRPr="006A02B2">
        <w:rPr>
          <w:rFonts w:ascii="Bodoni MT" w:hAnsi="Bodoni MT"/>
          <w:b/>
          <w:sz w:val="28"/>
          <w:szCs w:val="28"/>
          <w:lang w:val="sq-AL"/>
        </w:rPr>
        <w:t>Baza Ligjore</w:t>
      </w:r>
      <w:r w:rsidRPr="006A02B2">
        <w:rPr>
          <w:rFonts w:ascii="Bodoni MT" w:hAnsi="Bodoni MT"/>
          <w:b/>
          <w:sz w:val="28"/>
          <w:szCs w:val="28"/>
          <w:lang w:val="sq-AL"/>
        </w:rPr>
        <w:t xml:space="preserve"> </w:t>
      </w:r>
    </w:p>
    <w:p w:rsidR="00191C69" w:rsidRPr="006A02B2" w:rsidRDefault="00191C69" w:rsidP="00FB279F">
      <w:pPr>
        <w:pStyle w:val="ListParagraph"/>
        <w:ind w:left="1440"/>
        <w:jc w:val="both"/>
        <w:rPr>
          <w:rFonts w:ascii="Bodoni MT" w:hAnsi="Bodoni MT"/>
          <w:b/>
          <w:sz w:val="20"/>
          <w:szCs w:val="20"/>
          <w:lang w:val="sq-AL"/>
        </w:rPr>
      </w:pPr>
    </w:p>
    <w:p w:rsidR="00191C69" w:rsidRPr="006A02B2" w:rsidRDefault="00191C69" w:rsidP="004D2A58">
      <w:pPr>
        <w:pStyle w:val="ListParagraph"/>
        <w:numPr>
          <w:ilvl w:val="0"/>
          <w:numId w:val="7"/>
        </w:numPr>
        <w:jc w:val="both"/>
        <w:rPr>
          <w:rFonts w:ascii="Bodoni MT" w:hAnsi="Bodoni MT"/>
          <w:b/>
          <w:sz w:val="28"/>
          <w:szCs w:val="28"/>
          <w:lang w:val="sq-AL"/>
        </w:rPr>
      </w:pPr>
      <w:r w:rsidRPr="006A02B2">
        <w:rPr>
          <w:rFonts w:ascii="Bodoni MT" w:hAnsi="Bodoni MT"/>
          <w:b/>
          <w:sz w:val="28"/>
          <w:szCs w:val="28"/>
          <w:lang w:val="sq-AL"/>
        </w:rPr>
        <w:t>O</w:t>
      </w:r>
      <w:r w:rsidR="00370FF3" w:rsidRPr="006A02B2">
        <w:rPr>
          <w:rFonts w:ascii="Bodoni MT" w:hAnsi="Bodoni MT"/>
          <w:b/>
          <w:sz w:val="28"/>
          <w:szCs w:val="28"/>
          <w:lang w:val="sq-AL"/>
        </w:rPr>
        <w:t>rganizimi</w:t>
      </w:r>
    </w:p>
    <w:p w:rsidR="00191C69" w:rsidRPr="006A02B2" w:rsidRDefault="00191C69" w:rsidP="004D2A58">
      <w:pPr>
        <w:pStyle w:val="ListParagraph"/>
        <w:numPr>
          <w:ilvl w:val="0"/>
          <w:numId w:val="12"/>
        </w:numPr>
        <w:jc w:val="both"/>
        <w:rPr>
          <w:rFonts w:ascii="Bodoni MT" w:hAnsi="Bodoni MT"/>
          <w:sz w:val="26"/>
          <w:szCs w:val="26"/>
          <w:lang w:val="sq-AL"/>
        </w:rPr>
      </w:pPr>
      <w:r w:rsidRPr="006A02B2">
        <w:rPr>
          <w:rFonts w:ascii="Bodoni MT" w:hAnsi="Bodoni MT"/>
          <w:sz w:val="26"/>
          <w:szCs w:val="26"/>
          <w:lang w:val="sq-AL"/>
        </w:rPr>
        <w:t>Misioni i auditimit t</w:t>
      </w:r>
      <w:r w:rsidR="00BE5265" w:rsidRPr="006A02B2">
        <w:rPr>
          <w:rFonts w:ascii="Bodoni MT" w:hAnsi="Bodoni MT"/>
          <w:sz w:val="26"/>
          <w:szCs w:val="26"/>
          <w:lang w:val="sq-AL"/>
        </w:rPr>
        <w:t>ë</w:t>
      </w:r>
      <w:r w:rsidRPr="006A02B2">
        <w:rPr>
          <w:rFonts w:ascii="Bodoni MT" w:hAnsi="Bodoni MT"/>
          <w:sz w:val="26"/>
          <w:szCs w:val="26"/>
          <w:lang w:val="sq-AL"/>
        </w:rPr>
        <w:t xml:space="preserve"> brendsh</w:t>
      </w:r>
      <w:r w:rsidR="00BE5265" w:rsidRPr="006A02B2">
        <w:rPr>
          <w:rFonts w:ascii="Bodoni MT" w:hAnsi="Bodoni MT"/>
          <w:sz w:val="26"/>
          <w:szCs w:val="26"/>
          <w:lang w:val="sq-AL"/>
        </w:rPr>
        <w:t>ë</w:t>
      </w:r>
      <w:r w:rsidRPr="006A02B2">
        <w:rPr>
          <w:rFonts w:ascii="Bodoni MT" w:hAnsi="Bodoni MT"/>
          <w:sz w:val="26"/>
          <w:szCs w:val="26"/>
          <w:lang w:val="sq-AL"/>
        </w:rPr>
        <w:t>m</w:t>
      </w:r>
    </w:p>
    <w:p w:rsidR="00191C69" w:rsidRPr="006A02B2" w:rsidRDefault="00191C69" w:rsidP="004D2A58">
      <w:pPr>
        <w:pStyle w:val="ListParagraph"/>
        <w:numPr>
          <w:ilvl w:val="0"/>
          <w:numId w:val="12"/>
        </w:numPr>
        <w:jc w:val="both"/>
        <w:rPr>
          <w:rFonts w:ascii="Bodoni MT" w:hAnsi="Bodoni MT"/>
          <w:sz w:val="26"/>
          <w:szCs w:val="26"/>
          <w:lang w:val="sq-AL"/>
        </w:rPr>
      </w:pPr>
      <w:r w:rsidRPr="006A02B2">
        <w:rPr>
          <w:rFonts w:ascii="Bodoni MT" w:hAnsi="Bodoni MT"/>
          <w:sz w:val="26"/>
          <w:szCs w:val="26"/>
          <w:lang w:val="sq-AL"/>
        </w:rPr>
        <w:t>Organizimi i NJAB</w:t>
      </w:r>
    </w:p>
    <w:p w:rsidR="00200414" w:rsidRPr="006A02B2" w:rsidRDefault="00200414" w:rsidP="00200414">
      <w:pPr>
        <w:pStyle w:val="ListParagraph"/>
        <w:ind w:left="1440"/>
        <w:jc w:val="both"/>
        <w:rPr>
          <w:rFonts w:ascii="Bodoni MT" w:hAnsi="Bodoni MT"/>
          <w:sz w:val="20"/>
          <w:szCs w:val="20"/>
          <w:lang w:val="sq-AL"/>
        </w:rPr>
      </w:pPr>
    </w:p>
    <w:p w:rsidR="00200414" w:rsidRPr="006A02B2" w:rsidRDefault="00200414" w:rsidP="004D2A58">
      <w:pPr>
        <w:pStyle w:val="ListParagraph"/>
        <w:numPr>
          <w:ilvl w:val="0"/>
          <w:numId w:val="7"/>
        </w:numPr>
        <w:jc w:val="both"/>
        <w:rPr>
          <w:rFonts w:ascii="Bodoni MT" w:hAnsi="Bodoni MT"/>
          <w:b/>
          <w:sz w:val="28"/>
          <w:szCs w:val="28"/>
          <w:lang w:val="sq-AL"/>
        </w:rPr>
      </w:pPr>
      <w:r w:rsidRPr="006A02B2">
        <w:rPr>
          <w:rFonts w:ascii="Bodoni MT" w:hAnsi="Bodoni MT"/>
          <w:b/>
          <w:sz w:val="28"/>
          <w:szCs w:val="28"/>
          <w:lang w:val="sq-AL"/>
        </w:rPr>
        <w:t>Rezultatet e veprimtaris</w:t>
      </w:r>
      <w:r w:rsidR="00BE5265" w:rsidRPr="006A02B2">
        <w:rPr>
          <w:rFonts w:ascii="Bodoni MT" w:hAnsi="Bodoni MT"/>
          <w:b/>
          <w:sz w:val="28"/>
          <w:szCs w:val="28"/>
          <w:lang w:val="sq-AL"/>
        </w:rPr>
        <w:t>ë</w:t>
      </w:r>
      <w:r w:rsidRPr="006A02B2">
        <w:rPr>
          <w:rFonts w:ascii="Bodoni MT" w:hAnsi="Bodoni MT"/>
          <w:b/>
          <w:sz w:val="28"/>
          <w:szCs w:val="28"/>
          <w:lang w:val="sq-AL"/>
        </w:rPr>
        <w:t xml:space="preserve"> s</w:t>
      </w:r>
      <w:r w:rsidR="00BE5265" w:rsidRPr="006A02B2">
        <w:rPr>
          <w:rFonts w:ascii="Bodoni MT" w:hAnsi="Bodoni MT"/>
          <w:b/>
          <w:sz w:val="28"/>
          <w:szCs w:val="28"/>
          <w:lang w:val="sq-AL"/>
        </w:rPr>
        <w:t>ë</w:t>
      </w:r>
      <w:r w:rsidRPr="006A02B2">
        <w:rPr>
          <w:rFonts w:ascii="Bodoni MT" w:hAnsi="Bodoni MT"/>
          <w:b/>
          <w:sz w:val="28"/>
          <w:szCs w:val="28"/>
          <w:lang w:val="sq-AL"/>
        </w:rPr>
        <w:t xml:space="preserve"> auditimit t</w:t>
      </w:r>
      <w:r w:rsidR="00BE5265" w:rsidRPr="006A02B2">
        <w:rPr>
          <w:rFonts w:ascii="Bodoni MT" w:hAnsi="Bodoni MT"/>
          <w:b/>
          <w:sz w:val="28"/>
          <w:szCs w:val="28"/>
          <w:lang w:val="sq-AL"/>
        </w:rPr>
        <w:t>ë</w:t>
      </w:r>
      <w:r w:rsidRPr="006A02B2">
        <w:rPr>
          <w:rFonts w:ascii="Bodoni MT" w:hAnsi="Bodoni MT"/>
          <w:b/>
          <w:sz w:val="28"/>
          <w:szCs w:val="28"/>
          <w:lang w:val="sq-AL"/>
        </w:rPr>
        <w:t xml:space="preserve"> brendsh</w:t>
      </w:r>
      <w:r w:rsidR="00BE5265" w:rsidRPr="006A02B2">
        <w:rPr>
          <w:rFonts w:ascii="Bodoni MT" w:hAnsi="Bodoni MT"/>
          <w:b/>
          <w:sz w:val="28"/>
          <w:szCs w:val="28"/>
          <w:lang w:val="sq-AL"/>
        </w:rPr>
        <w:t>ë</w:t>
      </w:r>
      <w:r w:rsidRPr="006A02B2">
        <w:rPr>
          <w:rFonts w:ascii="Bodoni MT" w:hAnsi="Bodoni MT"/>
          <w:b/>
          <w:sz w:val="28"/>
          <w:szCs w:val="28"/>
          <w:lang w:val="sq-AL"/>
        </w:rPr>
        <w:t>m</w:t>
      </w:r>
    </w:p>
    <w:p w:rsidR="002912E7" w:rsidRDefault="00200414" w:rsidP="004D2A58">
      <w:pPr>
        <w:pStyle w:val="ListParagraph"/>
        <w:numPr>
          <w:ilvl w:val="0"/>
          <w:numId w:val="12"/>
        </w:numPr>
        <w:jc w:val="both"/>
        <w:rPr>
          <w:rFonts w:ascii="Bodoni MT" w:hAnsi="Bodoni MT"/>
          <w:sz w:val="26"/>
          <w:szCs w:val="26"/>
          <w:lang w:val="sq-AL"/>
        </w:rPr>
      </w:pPr>
      <w:r w:rsidRPr="002912E7">
        <w:rPr>
          <w:rFonts w:ascii="Bodoni MT" w:hAnsi="Bodoni MT"/>
          <w:sz w:val="26"/>
          <w:szCs w:val="26"/>
          <w:lang w:val="sq-AL"/>
        </w:rPr>
        <w:t>Analiza e programeve t</w:t>
      </w:r>
      <w:r w:rsidR="00BE5265" w:rsidRPr="002912E7">
        <w:rPr>
          <w:rFonts w:ascii="Bodoni MT" w:hAnsi="Bodoni MT"/>
          <w:sz w:val="26"/>
          <w:szCs w:val="26"/>
          <w:lang w:val="sq-AL"/>
        </w:rPr>
        <w:t>ë</w:t>
      </w:r>
      <w:r w:rsidRPr="002912E7">
        <w:rPr>
          <w:rFonts w:ascii="Bodoni MT" w:hAnsi="Bodoni MT"/>
          <w:sz w:val="26"/>
          <w:szCs w:val="26"/>
          <w:lang w:val="sq-AL"/>
        </w:rPr>
        <w:t xml:space="preserve"> auditimit </w:t>
      </w:r>
      <w:r w:rsidR="00191C69" w:rsidRPr="002912E7">
        <w:rPr>
          <w:rFonts w:ascii="Bodoni MT" w:hAnsi="Bodoni MT"/>
          <w:sz w:val="26"/>
          <w:szCs w:val="26"/>
          <w:lang w:val="sq-AL"/>
        </w:rPr>
        <w:t>p</w:t>
      </w:r>
      <w:r w:rsidR="00BE5265" w:rsidRPr="002912E7">
        <w:rPr>
          <w:rFonts w:ascii="Bodoni MT" w:hAnsi="Bodoni MT"/>
          <w:sz w:val="26"/>
          <w:szCs w:val="26"/>
          <w:lang w:val="sq-AL"/>
        </w:rPr>
        <w:t>ë</w:t>
      </w:r>
      <w:r w:rsidR="00191C69" w:rsidRPr="002912E7">
        <w:rPr>
          <w:rFonts w:ascii="Bodoni MT" w:hAnsi="Bodoni MT"/>
          <w:sz w:val="26"/>
          <w:szCs w:val="26"/>
          <w:lang w:val="sq-AL"/>
        </w:rPr>
        <w:t xml:space="preserve">r vitin </w:t>
      </w:r>
    </w:p>
    <w:p w:rsidR="00200414" w:rsidRPr="002912E7" w:rsidRDefault="00191C69" w:rsidP="004D2A58">
      <w:pPr>
        <w:pStyle w:val="ListParagraph"/>
        <w:numPr>
          <w:ilvl w:val="0"/>
          <w:numId w:val="12"/>
        </w:numPr>
        <w:jc w:val="both"/>
        <w:rPr>
          <w:rFonts w:ascii="Bodoni MT" w:hAnsi="Bodoni MT"/>
          <w:sz w:val="26"/>
          <w:szCs w:val="26"/>
          <w:lang w:val="sq-AL"/>
        </w:rPr>
      </w:pPr>
      <w:r w:rsidRPr="002912E7">
        <w:rPr>
          <w:rFonts w:ascii="Bodoni MT" w:hAnsi="Bodoni MT"/>
          <w:sz w:val="26"/>
          <w:szCs w:val="26"/>
          <w:lang w:val="sq-AL"/>
        </w:rPr>
        <w:t>Analiza e misioneve t</w:t>
      </w:r>
      <w:r w:rsidR="00BE5265" w:rsidRPr="002912E7">
        <w:rPr>
          <w:rFonts w:ascii="Bodoni MT" w:hAnsi="Bodoni MT"/>
          <w:sz w:val="26"/>
          <w:szCs w:val="26"/>
          <w:lang w:val="sq-AL"/>
        </w:rPr>
        <w:t>ë</w:t>
      </w:r>
      <w:r w:rsidRPr="002912E7">
        <w:rPr>
          <w:rFonts w:ascii="Bodoni MT" w:hAnsi="Bodoni MT"/>
          <w:sz w:val="26"/>
          <w:szCs w:val="26"/>
          <w:lang w:val="sq-AL"/>
        </w:rPr>
        <w:t xml:space="preserve"> auditimit</w:t>
      </w:r>
      <w:r w:rsidR="00200414" w:rsidRPr="002912E7">
        <w:rPr>
          <w:rFonts w:ascii="Bodoni MT" w:hAnsi="Bodoni MT"/>
          <w:sz w:val="26"/>
          <w:szCs w:val="26"/>
          <w:lang w:val="sq-AL"/>
        </w:rPr>
        <w:t>.</w:t>
      </w:r>
    </w:p>
    <w:p w:rsidR="00200414" w:rsidRPr="006A02B2" w:rsidRDefault="00191C69" w:rsidP="004D2A58">
      <w:pPr>
        <w:pStyle w:val="ListParagraph"/>
        <w:numPr>
          <w:ilvl w:val="0"/>
          <w:numId w:val="12"/>
        </w:numPr>
        <w:jc w:val="both"/>
        <w:rPr>
          <w:rFonts w:ascii="Bodoni MT" w:hAnsi="Bodoni MT"/>
          <w:sz w:val="26"/>
          <w:szCs w:val="26"/>
          <w:lang w:val="sq-AL"/>
        </w:rPr>
      </w:pPr>
      <w:r w:rsidRPr="006A02B2">
        <w:rPr>
          <w:rFonts w:ascii="Bodoni MT" w:hAnsi="Bodoni MT"/>
          <w:sz w:val="26"/>
          <w:szCs w:val="26"/>
          <w:lang w:val="sq-AL"/>
        </w:rPr>
        <w:t>Fushat</w:t>
      </w:r>
      <w:r w:rsidR="006A41D2" w:rsidRPr="006A02B2">
        <w:rPr>
          <w:rFonts w:ascii="Bodoni MT" w:hAnsi="Bodoni MT"/>
          <w:sz w:val="26"/>
          <w:szCs w:val="26"/>
          <w:lang w:val="sq-AL"/>
        </w:rPr>
        <w:t xml:space="preserve"> me rrisk t</w:t>
      </w:r>
      <w:r w:rsidR="00BE5265" w:rsidRPr="006A02B2">
        <w:rPr>
          <w:rFonts w:ascii="Bodoni MT" w:hAnsi="Bodoni MT"/>
          <w:sz w:val="26"/>
          <w:szCs w:val="26"/>
          <w:lang w:val="sq-AL"/>
        </w:rPr>
        <w:t>ë</w:t>
      </w:r>
      <w:r w:rsidR="006A41D2" w:rsidRPr="006A02B2">
        <w:rPr>
          <w:rFonts w:ascii="Bodoni MT" w:hAnsi="Bodoni MT"/>
          <w:sz w:val="26"/>
          <w:szCs w:val="26"/>
          <w:lang w:val="sq-AL"/>
        </w:rPr>
        <w:t xml:space="preserve"> lart</w:t>
      </w:r>
      <w:r w:rsidR="00BE5265" w:rsidRPr="006A02B2">
        <w:rPr>
          <w:rFonts w:ascii="Bodoni MT" w:hAnsi="Bodoni MT"/>
          <w:sz w:val="26"/>
          <w:szCs w:val="26"/>
          <w:lang w:val="sq-AL"/>
        </w:rPr>
        <w:t>ë</w:t>
      </w:r>
      <w:r w:rsidR="006A41D2" w:rsidRPr="006A02B2">
        <w:rPr>
          <w:rFonts w:ascii="Bodoni MT" w:hAnsi="Bodoni MT"/>
          <w:sz w:val="26"/>
          <w:szCs w:val="26"/>
          <w:lang w:val="sq-AL"/>
        </w:rPr>
        <w:t xml:space="preserve"> dhe trajtimi i tyre</w:t>
      </w:r>
    </w:p>
    <w:p w:rsidR="00370FF3" w:rsidRPr="006A02B2" w:rsidRDefault="00370FF3" w:rsidP="004D2A58">
      <w:pPr>
        <w:pStyle w:val="ListParagraph"/>
        <w:numPr>
          <w:ilvl w:val="0"/>
          <w:numId w:val="12"/>
        </w:numPr>
        <w:jc w:val="both"/>
        <w:rPr>
          <w:rFonts w:ascii="Bodoni MT" w:hAnsi="Bodoni MT"/>
          <w:sz w:val="26"/>
          <w:szCs w:val="26"/>
          <w:lang w:val="sq-AL"/>
        </w:rPr>
      </w:pPr>
      <w:r w:rsidRPr="006A02B2">
        <w:rPr>
          <w:rFonts w:ascii="Bodoni MT" w:hAnsi="Bodoni MT"/>
          <w:sz w:val="26"/>
          <w:szCs w:val="26"/>
          <w:lang w:val="sq-AL"/>
        </w:rPr>
        <w:t>Gjetjet kryesore sipas sistemeve</w:t>
      </w:r>
    </w:p>
    <w:p w:rsidR="006A41D2" w:rsidRDefault="00191C69" w:rsidP="004D2A58">
      <w:pPr>
        <w:pStyle w:val="ListParagraph"/>
        <w:numPr>
          <w:ilvl w:val="0"/>
          <w:numId w:val="12"/>
        </w:numPr>
        <w:jc w:val="both"/>
        <w:rPr>
          <w:rFonts w:ascii="Bodoni MT" w:hAnsi="Bodoni MT"/>
          <w:sz w:val="26"/>
          <w:szCs w:val="26"/>
          <w:lang w:val="sq-AL"/>
        </w:rPr>
      </w:pPr>
      <w:r w:rsidRPr="006A02B2">
        <w:rPr>
          <w:rFonts w:ascii="Bodoni MT" w:hAnsi="Bodoni MT"/>
          <w:sz w:val="26"/>
          <w:szCs w:val="26"/>
          <w:lang w:val="sq-AL"/>
        </w:rPr>
        <w:t>V</w:t>
      </w:r>
      <w:r w:rsidR="006A41D2" w:rsidRPr="006A02B2">
        <w:rPr>
          <w:rFonts w:ascii="Bodoni MT" w:hAnsi="Bodoni MT"/>
          <w:sz w:val="26"/>
          <w:szCs w:val="26"/>
          <w:lang w:val="sq-AL"/>
        </w:rPr>
        <w:t>ler</w:t>
      </w:r>
      <w:r w:rsidR="00BE5265" w:rsidRPr="006A02B2">
        <w:rPr>
          <w:rFonts w:ascii="Bodoni MT" w:hAnsi="Bodoni MT"/>
          <w:sz w:val="26"/>
          <w:szCs w:val="26"/>
          <w:lang w:val="sq-AL"/>
        </w:rPr>
        <w:t>ë</w:t>
      </w:r>
      <w:r w:rsidR="006A41D2" w:rsidRPr="006A02B2">
        <w:rPr>
          <w:rFonts w:ascii="Bodoni MT" w:hAnsi="Bodoni MT"/>
          <w:sz w:val="26"/>
          <w:szCs w:val="26"/>
          <w:lang w:val="sq-AL"/>
        </w:rPr>
        <w:t>simi</w:t>
      </w:r>
      <w:r w:rsidRPr="006A02B2">
        <w:rPr>
          <w:rFonts w:ascii="Bodoni MT" w:hAnsi="Bodoni MT"/>
          <w:sz w:val="26"/>
          <w:szCs w:val="26"/>
          <w:lang w:val="sq-AL"/>
        </w:rPr>
        <w:t xml:space="preserve"> </w:t>
      </w:r>
      <w:r w:rsidR="006A41D2" w:rsidRPr="006A02B2">
        <w:rPr>
          <w:rFonts w:ascii="Bodoni MT" w:hAnsi="Bodoni MT"/>
          <w:sz w:val="26"/>
          <w:szCs w:val="26"/>
          <w:lang w:val="sq-AL"/>
        </w:rPr>
        <w:t xml:space="preserve"> i sistemeve</w:t>
      </w:r>
      <w:r w:rsidRPr="006A02B2">
        <w:rPr>
          <w:rFonts w:ascii="Bodoni MT" w:hAnsi="Bodoni MT"/>
          <w:sz w:val="26"/>
          <w:szCs w:val="26"/>
          <w:lang w:val="sq-AL"/>
        </w:rPr>
        <w:t xml:space="preserve"> t</w:t>
      </w:r>
      <w:r w:rsidR="00BE5265" w:rsidRPr="006A02B2">
        <w:rPr>
          <w:rFonts w:ascii="Bodoni MT" w:hAnsi="Bodoni MT"/>
          <w:sz w:val="26"/>
          <w:szCs w:val="26"/>
          <w:lang w:val="sq-AL"/>
        </w:rPr>
        <w:t>ë</w:t>
      </w:r>
      <w:r w:rsidRPr="006A02B2">
        <w:rPr>
          <w:rFonts w:ascii="Bodoni MT" w:hAnsi="Bodoni MT"/>
          <w:sz w:val="26"/>
          <w:szCs w:val="26"/>
          <w:lang w:val="sq-AL"/>
        </w:rPr>
        <w:t xml:space="preserve"> kontrollit t</w:t>
      </w:r>
      <w:r w:rsidR="00BE5265" w:rsidRPr="006A02B2">
        <w:rPr>
          <w:rFonts w:ascii="Bodoni MT" w:hAnsi="Bodoni MT"/>
          <w:sz w:val="26"/>
          <w:szCs w:val="26"/>
          <w:lang w:val="sq-AL"/>
        </w:rPr>
        <w:t>ë</w:t>
      </w:r>
      <w:r w:rsidRPr="006A02B2">
        <w:rPr>
          <w:rFonts w:ascii="Bodoni MT" w:hAnsi="Bodoni MT"/>
          <w:sz w:val="26"/>
          <w:szCs w:val="26"/>
          <w:lang w:val="sq-AL"/>
        </w:rPr>
        <w:t xml:space="preserve"> brendsh</w:t>
      </w:r>
      <w:r w:rsidR="00BE5265" w:rsidRPr="006A02B2">
        <w:rPr>
          <w:rFonts w:ascii="Bodoni MT" w:hAnsi="Bodoni MT"/>
          <w:sz w:val="26"/>
          <w:szCs w:val="26"/>
          <w:lang w:val="sq-AL"/>
        </w:rPr>
        <w:t>ë</w:t>
      </w:r>
      <w:r w:rsidRPr="006A02B2">
        <w:rPr>
          <w:rFonts w:ascii="Bodoni MT" w:hAnsi="Bodoni MT"/>
          <w:sz w:val="26"/>
          <w:szCs w:val="26"/>
          <w:lang w:val="sq-AL"/>
        </w:rPr>
        <w:t>m</w:t>
      </w:r>
    </w:p>
    <w:p w:rsidR="006B262C" w:rsidRPr="006A02B2" w:rsidRDefault="006B262C" w:rsidP="004D2A58">
      <w:pPr>
        <w:pStyle w:val="ListParagraph"/>
        <w:numPr>
          <w:ilvl w:val="0"/>
          <w:numId w:val="12"/>
        </w:numPr>
        <w:jc w:val="both"/>
        <w:rPr>
          <w:rFonts w:ascii="Bodoni MT" w:hAnsi="Bodoni MT"/>
          <w:sz w:val="26"/>
          <w:szCs w:val="26"/>
          <w:lang w:val="sq-AL"/>
        </w:rPr>
      </w:pPr>
      <w:r>
        <w:rPr>
          <w:rFonts w:ascii="Bodoni MT" w:hAnsi="Bodoni MT"/>
          <w:sz w:val="26"/>
          <w:szCs w:val="26"/>
          <w:lang w:val="sq-AL"/>
        </w:rPr>
        <w:t>Çeshtje t</w:t>
      </w:r>
      <w:r w:rsidR="00547746">
        <w:rPr>
          <w:rFonts w:ascii="Bodoni MT" w:hAnsi="Bodoni MT"/>
          <w:sz w:val="26"/>
          <w:szCs w:val="26"/>
          <w:lang w:val="sq-AL"/>
        </w:rPr>
        <w:t>ë</w:t>
      </w:r>
      <w:r>
        <w:rPr>
          <w:rFonts w:ascii="Bodoni MT" w:hAnsi="Bodoni MT"/>
          <w:sz w:val="26"/>
          <w:szCs w:val="26"/>
          <w:lang w:val="sq-AL"/>
        </w:rPr>
        <w:t xml:space="preserve"> d</w:t>
      </w:r>
      <w:r w:rsidR="00547746">
        <w:rPr>
          <w:rFonts w:ascii="Bodoni MT" w:hAnsi="Bodoni MT"/>
          <w:sz w:val="26"/>
          <w:szCs w:val="26"/>
          <w:lang w:val="sq-AL"/>
        </w:rPr>
        <w:t>ë</w:t>
      </w:r>
      <w:r>
        <w:rPr>
          <w:rFonts w:ascii="Bodoni MT" w:hAnsi="Bodoni MT"/>
          <w:sz w:val="26"/>
          <w:szCs w:val="26"/>
          <w:lang w:val="sq-AL"/>
        </w:rPr>
        <w:t>rguara p</w:t>
      </w:r>
      <w:r w:rsidR="00547746">
        <w:rPr>
          <w:rFonts w:ascii="Bodoni MT" w:hAnsi="Bodoni MT"/>
          <w:sz w:val="26"/>
          <w:szCs w:val="26"/>
          <w:lang w:val="sq-AL"/>
        </w:rPr>
        <w:t>ë</w:t>
      </w:r>
      <w:r>
        <w:rPr>
          <w:rFonts w:ascii="Bodoni MT" w:hAnsi="Bodoni MT"/>
          <w:sz w:val="26"/>
          <w:szCs w:val="26"/>
          <w:lang w:val="sq-AL"/>
        </w:rPr>
        <w:t>r investigim</w:t>
      </w:r>
    </w:p>
    <w:p w:rsidR="006A41D2" w:rsidRPr="006A02B2" w:rsidRDefault="006A41D2" w:rsidP="00200414">
      <w:pPr>
        <w:pStyle w:val="ListParagraph"/>
        <w:ind w:left="1440"/>
        <w:jc w:val="both"/>
        <w:rPr>
          <w:rFonts w:ascii="Bodoni MT" w:hAnsi="Bodoni MT"/>
          <w:sz w:val="20"/>
          <w:szCs w:val="20"/>
          <w:lang w:val="sq-AL"/>
        </w:rPr>
      </w:pPr>
    </w:p>
    <w:p w:rsidR="006A41D2" w:rsidRPr="006A02B2" w:rsidRDefault="00370FF3" w:rsidP="004D2A58">
      <w:pPr>
        <w:pStyle w:val="ListParagraph"/>
        <w:numPr>
          <w:ilvl w:val="0"/>
          <w:numId w:val="7"/>
        </w:numPr>
        <w:jc w:val="both"/>
        <w:rPr>
          <w:rFonts w:ascii="Bodoni MT" w:hAnsi="Bodoni MT"/>
          <w:b/>
          <w:sz w:val="28"/>
          <w:szCs w:val="28"/>
          <w:lang w:val="sq-AL"/>
        </w:rPr>
      </w:pPr>
      <w:r w:rsidRPr="006A02B2">
        <w:rPr>
          <w:rFonts w:ascii="Bodoni MT" w:hAnsi="Bodoni MT"/>
          <w:b/>
          <w:sz w:val="28"/>
          <w:szCs w:val="28"/>
          <w:lang w:val="sq-AL"/>
        </w:rPr>
        <w:t xml:space="preserve">Rekomandimet </w:t>
      </w:r>
    </w:p>
    <w:p w:rsidR="00200414" w:rsidRPr="006A02B2" w:rsidRDefault="006A41D2" w:rsidP="004D2A58">
      <w:pPr>
        <w:pStyle w:val="ListParagraph"/>
        <w:numPr>
          <w:ilvl w:val="0"/>
          <w:numId w:val="12"/>
        </w:numPr>
        <w:jc w:val="both"/>
        <w:rPr>
          <w:rFonts w:ascii="Bodoni MT" w:hAnsi="Bodoni MT"/>
          <w:sz w:val="26"/>
          <w:szCs w:val="26"/>
          <w:lang w:val="sq-AL"/>
        </w:rPr>
      </w:pPr>
      <w:r w:rsidRPr="006A02B2">
        <w:rPr>
          <w:rFonts w:ascii="Bodoni MT" w:hAnsi="Bodoni MT"/>
          <w:sz w:val="26"/>
          <w:szCs w:val="26"/>
          <w:lang w:val="sq-AL"/>
        </w:rPr>
        <w:t xml:space="preserve"> </w:t>
      </w:r>
      <w:r w:rsidR="00246192" w:rsidRPr="006A02B2">
        <w:rPr>
          <w:rFonts w:ascii="Bodoni MT" w:hAnsi="Bodoni MT"/>
          <w:sz w:val="26"/>
          <w:szCs w:val="26"/>
          <w:lang w:val="sq-AL"/>
        </w:rPr>
        <w:t>Rekomandimet e propozuara</w:t>
      </w:r>
    </w:p>
    <w:p w:rsidR="006A41D2" w:rsidRPr="006A02B2" w:rsidRDefault="006A41D2" w:rsidP="004D2A58">
      <w:pPr>
        <w:pStyle w:val="ListParagraph"/>
        <w:numPr>
          <w:ilvl w:val="0"/>
          <w:numId w:val="12"/>
        </w:numPr>
        <w:jc w:val="both"/>
        <w:rPr>
          <w:rFonts w:ascii="Bodoni MT" w:hAnsi="Bodoni MT"/>
          <w:sz w:val="28"/>
          <w:szCs w:val="28"/>
          <w:lang w:val="sq-AL"/>
        </w:rPr>
      </w:pPr>
      <w:r w:rsidRPr="006A02B2">
        <w:rPr>
          <w:rFonts w:ascii="Bodoni MT" w:hAnsi="Bodoni MT"/>
          <w:sz w:val="26"/>
          <w:szCs w:val="26"/>
          <w:lang w:val="sq-AL"/>
        </w:rPr>
        <w:t xml:space="preserve"> P</w:t>
      </w:r>
      <w:r w:rsidR="00BE5265" w:rsidRPr="006A02B2">
        <w:rPr>
          <w:rFonts w:ascii="Bodoni MT" w:hAnsi="Bodoni MT"/>
          <w:sz w:val="26"/>
          <w:szCs w:val="26"/>
          <w:lang w:val="sq-AL"/>
        </w:rPr>
        <w:t>ë</w:t>
      </w:r>
      <w:r w:rsidRPr="006A02B2">
        <w:rPr>
          <w:rFonts w:ascii="Bodoni MT" w:hAnsi="Bodoni MT"/>
          <w:sz w:val="26"/>
          <w:szCs w:val="26"/>
          <w:lang w:val="sq-AL"/>
        </w:rPr>
        <w:t>rgjigjia dhe reagimet e menaxhimit</w:t>
      </w:r>
    </w:p>
    <w:p w:rsidR="00FB279F" w:rsidRPr="006A02B2" w:rsidRDefault="00FB279F" w:rsidP="00FB279F">
      <w:pPr>
        <w:pStyle w:val="ListParagraph"/>
        <w:ind w:left="1800"/>
        <w:jc w:val="both"/>
        <w:rPr>
          <w:rFonts w:ascii="Bodoni MT" w:hAnsi="Bodoni MT"/>
          <w:sz w:val="20"/>
          <w:szCs w:val="20"/>
          <w:lang w:val="sq-AL"/>
        </w:rPr>
      </w:pPr>
    </w:p>
    <w:p w:rsidR="00AB670F" w:rsidRPr="006A02B2" w:rsidRDefault="00AB670F" w:rsidP="004D2A58">
      <w:pPr>
        <w:pStyle w:val="ListParagraph"/>
        <w:numPr>
          <w:ilvl w:val="0"/>
          <w:numId w:val="7"/>
        </w:numPr>
        <w:jc w:val="both"/>
        <w:rPr>
          <w:rFonts w:ascii="Bodoni MT" w:hAnsi="Bodoni MT"/>
          <w:b/>
          <w:sz w:val="28"/>
          <w:szCs w:val="28"/>
          <w:lang w:val="sq-AL"/>
        </w:rPr>
      </w:pPr>
      <w:r w:rsidRPr="006A02B2">
        <w:rPr>
          <w:rFonts w:ascii="Bodoni MT" w:hAnsi="Bodoni MT"/>
          <w:b/>
          <w:sz w:val="28"/>
          <w:szCs w:val="28"/>
          <w:lang w:val="sq-AL"/>
        </w:rPr>
        <w:t>Monitorimi i Sistemit dhe Sigurimi i Cil</w:t>
      </w:r>
      <w:r w:rsidR="00BE5265" w:rsidRPr="006A02B2">
        <w:rPr>
          <w:rFonts w:ascii="Bodoni MT" w:hAnsi="Bodoni MT"/>
          <w:b/>
          <w:sz w:val="28"/>
          <w:szCs w:val="28"/>
          <w:lang w:val="sq-AL"/>
        </w:rPr>
        <w:t>ë</w:t>
      </w:r>
      <w:r w:rsidRPr="006A02B2">
        <w:rPr>
          <w:rFonts w:ascii="Bodoni MT" w:hAnsi="Bodoni MT"/>
          <w:b/>
          <w:sz w:val="28"/>
          <w:szCs w:val="28"/>
          <w:lang w:val="sq-AL"/>
        </w:rPr>
        <w:t>sis</w:t>
      </w:r>
      <w:r w:rsidR="00BE5265" w:rsidRPr="006A02B2">
        <w:rPr>
          <w:rFonts w:ascii="Bodoni MT" w:hAnsi="Bodoni MT"/>
          <w:b/>
          <w:sz w:val="28"/>
          <w:szCs w:val="28"/>
          <w:lang w:val="sq-AL"/>
        </w:rPr>
        <w:t>ë</w:t>
      </w:r>
    </w:p>
    <w:p w:rsidR="008F01DB" w:rsidRPr="006A02B2" w:rsidRDefault="008F01DB" w:rsidP="008F01DB">
      <w:pPr>
        <w:pStyle w:val="ListParagraph"/>
        <w:ind w:left="1440"/>
        <w:jc w:val="both"/>
        <w:rPr>
          <w:rFonts w:ascii="Bodoni MT" w:hAnsi="Bodoni MT"/>
          <w:b/>
          <w:sz w:val="20"/>
          <w:szCs w:val="20"/>
          <w:lang w:val="sq-AL"/>
        </w:rPr>
      </w:pPr>
    </w:p>
    <w:p w:rsidR="00AB670F" w:rsidRPr="006A02B2" w:rsidRDefault="00AB670F" w:rsidP="004D2A58">
      <w:pPr>
        <w:pStyle w:val="ListParagraph"/>
        <w:numPr>
          <w:ilvl w:val="0"/>
          <w:numId w:val="7"/>
        </w:numPr>
        <w:jc w:val="both"/>
        <w:rPr>
          <w:rFonts w:ascii="Bodoni MT" w:hAnsi="Bodoni MT"/>
          <w:b/>
          <w:sz w:val="28"/>
          <w:szCs w:val="28"/>
          <w:lang w:val="sq-AL"/>
        </w:rPr>
      </w:pPr>
      <w:r w:rsidRPr="006A02B2">
        <w:rPr>
          <w:rFonts w:ascii="Bodoni MT" w:hAnsi="Bodoni MT"/>
          <w:b/>
          <w:sz w:val="28"/>
          <w:szCs w:val="28"/>
          <w:lang w:val="sq-AL"/>
        </w:rPr>
        <w:t>Analiza e Kapaciteteve Audituese</w:t>
      </w:r>
    </w:p>
    <w:p w:rsidR="00AB670F" w:rsidRPr="006A02B2" w:rsidRDefault="00AB670F" w:rsidP="004D2A58">
      <w:pPr>
        <w:pStyle w:val="ListParagraph"/>
        <w:numPr>
          <w:ilvl w:val="0"/>
          <w:numId w:val="12"/>
        </w:numPr>
        <w:jc w:val="both"/>
        <w:rPr>
          <w:rFonts w:ascii="Bodoni MT" w:hAnsi="Bodoni MT"/>
          <w:sz w:val="26"/>
          <w:szCs w:val="26"/>
          <w:lang w:val="sq-AL"/>
        </w:rPr>
      </w:pPr>
      <w:r w:rsidRPr="006A02B2">
        <w:rPr>
          <w:rFonts w:ascii="Bodoni MT" w:hAnsi="Bodoni MT"/>
          <w:sz w:val="26"/>
          <w:szCs w:val="26"/>
          <w:lang w:val="sq-AL"/>
        </w:rPr>
        <w:t>Probleme t</w:t>
      </w:r>
      <w:r w:rsidR="00BE5265" w:rsidRPr="006A02B2">
        <w:rPr>
          <w:rFonts w:ascii="Bodoni MT" w:hAnsi="Bodoni MT"/>
          <w:sz w:val="26"/>
          <w:szCs w:val="26"/>
          <w:lang w:val="sq-AL"/>
        </w:rPr>
        <w:t>ë</w:t>
      </w:r>
      <w:r w:rsidRPr="006A02B2">
        <w:rPr>
          <w:rFonts w:ascii="Bodoni MT" w:hAnsi="Bodoni MT"/>
          <w:sz w:val="26"/>
          <w:szCs w:val="26"/>
          <w:lang w:val="sq-AL"/>
        </w:rPr>
        <w:t xml:space="preserve"> konstatuara n</w:t>
      </w:r>
      <w:r w:rsidR="00BE5265" w:rsidRPr="006A02B2">
        <w:rPr>
          <w:rFonts w:ascii="Bodoni MT" w:hAnsi="Bodoni MT"/>
          <w:sz w:val="26"/>
          <w:szCs w:val="26"/>
          <w:lang w:val="sq-AL"/>
        </w:rPr>
        <w:t>ë</w:t>
      </w:r>
      <w:r w:rsidRPr="006A02B2">
        <w:rPr>
          <w:rFonts w:ascii="Bodoni MT" w:hAnsi="Bodoni MT"/>
          <w:sz w:val="26"/>
          <w:szCs w:val="26"/>
          <w:lang w:val="sq-AL"/>
        </w:rPr>
        <w:t xml:space="preserve"> lidhje me funksionimin e NJAB</w:t>
      </w:r>
    </w:p>
    <w:p w:rsidR="00AB670F" w:rsidRPr="006A02B2" w:rsidRDefault="00AB670F" w:rsidP="004D2A58">
      <w:pPr>
        <w:pStyle w:val="ListParagraph"/>
        <w:numPr>
          <w:ilvl w:val="0"/>
          <w:numId w:val="12"/>
        </w:numPr>
        <w:jc w:val="both"/>
        <w:rPr>
          <w:rFonts w:ascii="Bodoni MT" w:hAnsi="Bodoni MT"/>
          <w:sz w:val="26"/>
          <w:szCs w:val="26"/>
          <w:lang w:val="sq-AL"/>
        </w:rPr>
      </w:pPr>
      <w:r w:rsidRPr="006A02B2">
        <w:rPr>
          <w:rFonts w:ascii="Bodoni MT" w:hAnsi="Bodoni MT"/>
          <w:sz w:val="26"/>
          <w:szCs w:val="26"/>
          <w:lang w:val="sq-AL"/>
        </w:rPr>
        <w:t>Kapacitetet audituese</w:t>
      </w:r>
    </w:p>
    <w:p w:rsidR="00AB670F" w:rsidRDefault="00AB670F" w:rsidP="004D2A58">
      <w:pPr>
        <w:pStyle w:val="ListParagraph"/>
        <w:numPr>
          <w:ilvl w:val="0"/>
          <w:numId w:val="12"/>
        </w:numPr>
        <w:jc w:val="both"/>
        <w:rPr>
          <w:rFonts w:ascii="Bodoni MT" w:hAnsi="Bodoni MT"/>
          <w:sz w:val="26"/>
          <w:szCs w:val="26"/>
          <w:lang w:val="sq-AL"/>
        </w:rPr>
      </w:pPr>
      <w:r w:rsidRPr="006A02B2">
        <w:rPr>
          <w:rFonts w:ascii="Bodoni MT" w:hAnsi="Bodoni MT"/>
          <w:sz w:val="26"/>
          <w:szCs w:val="26"/>
          <w:lang w:val="sq-AL"/>
        </w:rPr>
        <w:t>Zhvillimi i aft</w:t>
      </w:r>
      <w:r w:rsidR="00BE5265" w:rsidRPr="006A02B2">
        <w:rPr>
          <w:rFonts w:ascii="Bodoni MT" w:hAnsi="Bodoni MT"/>
          <w:sz w:val="26"/>
          <w:szCs w:val="26"/>
          <w:lang w:val="sq-AL"/>
        </w:rPr>
        <w:t>ë</w:t>
      </w:r>
      <w:r w:rsidRPr="006A02B2">
        <w:rPr>
          <w:rFonts w:ascii="Bodoni MT" w:hAnsi="Bodoni MT"/>
          <w:sz w:val="26"/>
          <w:szCs w:val="26"/>
          <w:lang w:val="sq-AL"/>
        </w:rPr>
        <w:t>sive dhe ngritja nivelit profesional t</w:t>
      </w:r>
      <w:r w:rsidR="00BE5265" w:rsidRPr="006A02B2">
        <w:rPr>
          <w:rFonts w:ascii="Bodoni MT" w:hAnsi="Bodoni MT"/>
          <w:sz w:val="26"/>
          <w:szCs w:val="26"/>
          <w:lang w:val="sq-AL"/>
        </w:rPr>
        <w:t>ë</w:t>
      </w:r>
      <w:r w:rsidRPr="006A02B2">
        <w:rPr>
          <w:rFonts w:ascii="Bodoni MT" w:hAnsi="Bodoni MT"/>
          <w:sz w:val="26"/>
          <w:szCs w:val="26"/>
          <w:lang w:val="sq-AL"/>
        </w:rPr>
        <w:t xml:space="preserve"> audituesve</w:t>
      </w:r>
    </w:p>
    <w:p w:rsidR="006B262C" w:rsidRPr="006A02B2" w:rsidRDefault="006B262C" w:rsidP="004D2A58">
      <w:pPr>
        <w:pStyle w:val="ListParagraph"/>
        <w:numPr>
          <w:ilvl w:val="0"/>
          <w:numId w:val="12"/>
        </w:numPr>
        <w:jc w:val="both"/>
        <w:rPr>
          <w:rFonts w:ascii="Bodoni MT" w:hAnsi="Bodoni MT"/>
          <w:sz w:val="26"/>
          <w:szCs w:val="26"/>
          <w:lang w:val="sq-AL"/>
        </w:rPr>
      </w:pPr>
      <w:r>
        <w:rPr>
          <w:rFonts w:ascii="Bodoni MT" w:hAnsi="Bodoni MT"/>
          <w:sz w:val="26"/>
          <w:szCs w:val="26"/>
          <w:lang w:val="sq-AL"/>
        </w:rPr>
        <w:lastRenderedPageBreak/>
        <w:t>Analiza e kostos dhe shperndarja e burimeve</w:t>
      </w:r>
    </w:p>
    <w:p w:rsidR="008F01DB" w:rsidRPr="006A02B2" w:rsidRDefault="008F01DB" w:rsidP="008F01DB">
      <w:pPr>
        <w:pStyle w:val="ListParagraph"/>
        <w:ind w:left="1800"/>
        <w:jc w:val="both"/>
        <w:rPr>
          <w:rFonts w:ascii="Bodoni MT" w:hAnsi="Bodoni MT"/>
          <w:sz w:val="20"/>
          <w:szCs w:val="20"/>
          <w:lang w:val="sq-AL"/>
        </w:rPr>
      </w:pPr>
    </w:p>
    <w:p w:rsidR="00AB670F" w:rsidRPr="006A02B2" w:rsidRDefault="00AB670F" w:rsidP="004D2A58">
      <w:pPr>
        <w:pStyle w:val="ListParagraph"/>
        <w:numPr>
          <w:ilvl w:val="0"/>
          <w:numId w:val="7"/>
        </w:numPr>
        <w:jc w:val="both"/>
        <w:rPr>
          <w:rFonts w:ascii="Bodoni MT" w:hAnsi="Bodoni MT"/>
          <w:b/>
          <w:sz w:val="28"/>
          <w:szCs w:val="28"/>
          <w:lang w:val="sq-AL"/>
        </w:rPr>
      </w:pPr>
      <w:r w:rsidRPr="006A02B2">
        <w:rPr>
          <w:rFonts w:ascii="Bodoni MT" w:hAnsi="Bodoni MT"/>
          <w:b/>
          <w:sz w:val="28"/>
          <w:szCs w:val="28"/>
          <w:lang w:val="sq-AL"/>
        </w:rPr>
        <w:t>Konkluzione</w:t>
      </w:r>
    </w:p>
    <w:p w:rsidR="00AB670F" w:rsidRPr="006A02B2" w:rsidRDefault="00AB670F" w:rsidP="004D2A58">
      <w:pPr>
        <w:pStyle w:val="ListParagraph"/>
        <w:numPr>
          <w:ilvl w:val="0"/>
          <w:numId w:val="12"/>
        </w:numPr>
        <w:jc w:val="both"/>
        <w:rPr>
          <w:rFonts w:ascii="Bodoni MT" w:hAnsi="Bodoni MT"/>
          <w:sz w:val="26"/>
          <w:szCs w:val="26"/>
          <w:lang w:val="sq-AL"/>
        </w:rPr>
      </w:pPr>
      <w:r w:rsidRPr="006A02B2">
        <w:rPr>
          <w:rFonts w:ascii="Bodoni MT" w:hAnsi="Bodoni MT"/>
          <w:sz w:val="26"/>
          <w:szCs w:val="26"/>
          <w:lang w:val="sq-AL"/>
        </w:rPr>
        <w:t>Konkluzione mbi problematik</w:t>
      </w:r>
      <w:r w:rsidR="00BE5265" w:rsidRPr="006A02B2">
        <w:rPr>
          <w:rFonts w:ascii="Bodoni MT" w:hAnsi="Bodoni MT"/>
          <w:sz w:val="26"/>
          <w:szCs w:val="26"/>
          <w:lang w:val="sq-AL"/>
        </w:rPr>
        <w:t>ë</w:t>
      </w:r>
      <w:r w:rsidRPr="006A02B2">
        <w:rPr>
          <w:rFonts w:ascii="Bodoni MT" w:hAnsi="Bodoni MT"/>
          <w:sz w:val="26"/>
          <w:szCs w:val="26"/>
          <w:lang w:val="sq-AL"/>
        </w:rPr>
        <w:t>n e pun</w:t>
      </w:r>
      <w:r w:rsidR="00BE5265" w:rsidRPr="006A02B2">
        <w:rPr>
          <w:rFonts w:ascii="Bodoni MT" w:hAnsi="Bodoni MT"/>
          <w:sz w:val="26"/>
          <w:szCs w:val="26"/>
          <w:lang w:val="sq-AL"/>
        </w:rPr>
        <w:t>ë</w:t>
      </w:r>
      <w:r w:rsidRPr="006A02B2">
        <w:rPr>
          <w:rFonts w:ascii="Bodoni MT" w:hAnsi="Bodoni MT"/>
          <w:sz w:val="26"/>
          <w:szCs w:val="26"/>
          <w:lang w:val="sq-AL"/>
        </w:rPr>
        <w:t>s audituese</w:t>
      </w:r>
    </w:p>
    <w:p w:rsidR="00AB670F" w:rsidRPr="006A02B2" w:rsidRDefault="00AB670F" w:rsidP="004D2A58">
      <w:pPr>
        <w:pStyle w:val="ListParagraph"/>
        <w:numPr>
          <w:ilvl w:val="0"/>
          <w:numId w:val="12"/>
        </w:numPr>
        <w:jc w:val="both"/>
        <w:rPr>
          <w:rFonts w:ascii="Bodoni MT" w:hAnsi="Bodoni MT"/>
          <w:sz w:val="26"/>
          <w:szCs w:val="26"/>
          <w:lang w:val="sq-AL"/>
        </w:rPr>
      </w:pPr>
      <w:r w:rsidRPr="006A02B2">
        <w:rPr>
          <w:rFonts w:ascii="Bodoni MT" w:hAnsi="Bodoni MT"/>
          <w:sz w:val="26"/>
          <w:szCs w:val="26"/>
          <w:lang w:val="sq-AL"/>
        </w:rPr>
        <w:t>Prioritetet p</w:t>
      </w:r>
      <w:r w:rsidR="00BE5265" w:rsidRPr="006A02B2">
        <w:rPr>
          <w:rFonts w:ascii="Bodoni MT" w:hAnsi="Bodoni MT"/>
          <w:sz w:val="26"/>
          <w:szCs w:val="26"/>
          <w:lang w:val="sq-AL"/>
        </w:rPr>
        <w:t>ë</w:t>
      </w:r>
      <w:r w:rsidRPr="006A02B2">
        <w:rPr>
          <w:rFonts w:ascii="Bodoni MT" w:hAnsi="Bodoni MT"/>
          <w:sz w:val="26"/>
          <w:szCs w:val="26"/>
          <w:lang w:val="sq-AL"/>
        </w:rPr>
        <w:t>r vitin e ardhsh</w:t>
      </w:r>
      <w:r w:rsidR="00BE5265" w:rsidRPr="006A02B2">
        <w:rPr>
          <w:rFonts w:ascii="Bodoni MT" w:hAnsi="Bodoni MT"/>
          <w:sz w:val="26"/>
          <w:szCs w:val="26"/>
          <w:lang w:val="sq-AL"/>
        </w:rPr>
        <w:t>ë</w:t>
      </w:r>
      <w:r w:rsidRPr="006A02B2">
        <w:rPr>
          <w:rFonts w:ascii="Bodoni MT" w:hAnsi="Bodoni MT"/>
          <w:sz w:val="26"/>
          <w:szCs w:val="26"/>
          <w:lang w:val="sq-AL"/>
        </w:rPr>
        <w:t>m</w:t>
      </w:r>
    </w:p>
    <w:p w:rsidR="00FB279F" w:rsidRPr="00911B27" w:rsidRDefault="00FB279F" w:rsidP="00200414">
      <w:pPr>
        <w:pStyle w:val="ListParagraph"/>
        <w:ind w:left="1440"/>
        <w:jc w:val="both"/>
        <w:rPr>
          <w:rFonts w:ascii="Bodoni MT" w:hAnsi="Bodoni MT"/>
          <w:color w:val="FF0000"/>
          <w:sz w:val="28"/>
          <w:szCs w:val="28"/>
          <w:lang w:val="sq-AL"/>
        </w:rPr>
      </w:pPr>
    </w:p>
    <w:p w:rsidR="00F753BF" w:rsidRPr="00646057" w:rsidRDefault="00F753BF" w:rsidP="00572B09">
      <w:pPr>
        <w:ind w:firstLine="720"/>
        <w:jc w:val="both"/>
        <w:rPr>
          <w:b/>
          <w:sz w:val="26"/>
          <w:szCs w:val="26"/>
          <w:lang w:val="sq-AL"/>
        </w:rPr>
      </w:pPr>
    </w:p>
    <w:p w:rsidR="00F37666" w:rsidRPr="00646057" w:rsidRDefault="00F37666" w:rsidP="00572B09">
      <w:pPr>
        <w:ind w:firstLine="720"/>
        <w:jc w:val="both"/>
        <w:rPr>
          <w:b/>
          <w:sz w:val="26"/>
          <w:szCs w:val="26"/>
          <w:lang w:val="sq-AL"/>
        </w:rPr>
      </w:pPr>
      <w:r w:rsidRPr="00646057">
        <w:rPr>
          <w:b/>
          <w:sz w:val="26"/>
          <w:szCs w:val="26"/>
          <w:lang w:val="sq-AL"/>
        </w:rPr>
        <w:t xml:space="preserve">Raporti </w:t>
      </w:r>
      <w:r w:rsidR="00C15686" w:rsidRPr="00646057">
        <w:rPr>
          <w:b/>
          <w:sz w:val="26"/>
          <w:szCs w:val="26"/>
          <w:lang w:val="sq-AL"/>
        </w:rPr>
        <w:t xml:space="preserve">vjetor </w:t>
      </w:r>
      <w:r w:rsidRPr="00646057">
        <w:rPr>
          <w:b/>
          <w:sz w:val="26"/>
          <w:szCs w:val="26"/>
          <w:lang w:val="sq-AL"/>
        </w:rPr>
        <w:t xml:space="preserve"> i veprimtaris</w:t>
      </w:r>
      <w:r w:rsidR="00547746">
        <w:rPr>
          <w:b/>
          <w:sz w:val="26"/>
          <w:szCs w:val="26"/>
          <w:lang w:val="sq-AL"/>
        </w:rPr>
        <w:t>ë</w:t>
      </w:r>
      <w:r w:rsidRPr="00646057">
        <w:rPr>
          <w:b/>
          <w:sz w:val="26"/>
          <w:szCs w:val="26"/>
          <w:lang w:val="sq-AL"/>
        </w:rPr>
        <w:t xml:space="preserve"> s</w:t>
      </w:r>
      <w:r w:rsidR="00BE5265" w:rsidRPr="00646057">
        <w:rPr>
          <w:b/>
          <w:sz w:val="26"/>
          <w:szCs w:val="26"/>
          <w:lang w:val="sq-AL"/>
        </w:rPr>
        <w:t>ë</w:t>
      </w:r>
      <w:r w:rsidRPr="00646057">
        <w:rPr>
          <w:b/>
          <w:sz w:val="26"/>
          <w:szCs w:val="26"/>
          <w:lang w:val="sq-AL"/>
        </w:rPr>
        <w:t xml:space="preserve"> Auditimit t</w:t>
      </w:r>
      <w:r w:rsidR="00BE5265" w:rsidRPr="00646057">
        <w:rPr>
          <w:b/>
          <w:sz w:val="26"/>
          <w:szCs w:val="26"/>
          <w:lang w:val="sq-AL"/>
        </w:rPr>
        <w:t>ë</w:t>
      </w:r>
      <w:r w:rsidRPr="00646057">
        <w:rPr>
          <w:b/>
          <w:sz w:val="26"/>
          <w:szCs w:val="26"/>
          <w:lang w:val="sq-AL"/>
        </w:rPr>
        <w:t xml:space="preserve"> brendshem paraqet informacion t</w:t>
      </w:r>
      <w:r w:rsidR="00BE5265" w:rsidRPr="00646057">
        <w:rPr>
          <w:b/>
          <w:sz w:val="26"/>
          <w:szCs w:val="26"/>
          <w:lang w:val="sq-AL"/>
        </w:rPr>
        <w:t>ë</w:t>
      </w:r>
      <w:r w:rsidRPr="00646057">
        <w:rPr>
          <w:b/>
          <w:sz w:val="26"/>
          <w:szCs w:val="26"/>
          <w:lang w:val="sq-AL"/>
        </w:rPr>
        <w:t xml:space="preserve"> p</w:t>
      </w:r>
      <w:r w:rsidR="00BE5265" w:rsidRPr="00646057">
        <w:rPr>
          <w:b/>
          <w:sz w:val="26"/>
          <w:szCs w:val="26"/>
          <w:lang w:val="sq-AL"/>
        </w:rPr>
        <w:t>ë</w:t>
      </w:r>
      <w:r w:rsidRPr="00646057">
        <w:rPr>
          <w:b/>
          <w:sz w:val="26"/>
          <w:szCs w:val="26"/>
          <w:lang w:val="sq-AL"/>
        </w:rPr>
        <w:t>rgjithsh</w:t>
      </w:r>
      <w:r w:rsidR="00547746">
        <w:rPr>
          <w:b/>
          <w:sz w:val="26"/>
          <w:szCs w:val="26"/>
          <w:lang w:val="sq-AL"/>
        </w:rPr>
        <w:t>ë</w:t>
      </w:r>
      <w:r w:rsidRPr="00646057">
        <w:rPr>
          <w:b/>
          <w:sz w:val="26"/>
          <w:szCs w:val="26"/>
          <w:lang w:val="sq-AL"/>
        </w:rPr>
        <w:t>m lidhur me realizimin e detyrave dhe nivelin e arritjes s</w:t>
      </w:r>
      <w:r w:rsidR="00BE5265" w:rsidRPr="00646057">
        <w:rPr>
          <w:b/>
          <w:sz w:val="26"/>
          <w:szCs w:val="26"/>
          <w:lang w:val="sq-AL"/>
        </w:rPr>
        <w:t>ë</w:t>
      </w:r>
      <w:r w:rsidRPr="00646057">
        <w:rPr>
          <w:b/>
          <w:sz w:val="26"/>
          <w:szCs w:val="26"/>
          <w:lang w:val="sq-AL"/>
        </w:rPr>
        <w:t xml:space="preserve"> objektivave t</w:t>
      </w:r>
      <w:r w:rsidR="00BE5265" w:rsidRPr="00646057">
        <w:rPr>
          <w:b/>
          <w:sz w:val="26"/>
          <w:szCs w:val="26"/>
          <w:lang w:val="sq-AL"/>
        </w:rPr>
        <w:t>ë</w:t>
      </w:r>
      <w:r w:rsidRPr="00646057">
        <w:rPr>
          <w:b/>
          <w:sz w:val="26"/>
          <w:szCs w:val="26"/>
          <w:lang w:val="sq-AL"/>
        </w:rPr>
        <w:t xml:space="preserve"> </w:t>
      </w:r>
      <w:r w:rsidR="00C57ADD" w:rsidRPr="00646057">
        <w:rPr>
          <w:b/>
          <w:sz w:val="26"/>
          <w:szCs w:val="26"/>
          <w:lang w:val="sq-AL"/>
        </w:rPr>
        <w:t>Nj</w:t>
      </w:r>
      <w:r w:rsidR="00BE5265" w:rsidRPr="00646057">
        <w:rPr>
          <w:b/>
          <w:sz w:val="26"/>
          <w:szCs w:val="26"/>
          <w:lang w:val="sq-AL"/>
        </w:rPr>
        <w:t>ë</w:t>
      </w:r>
      <w:r w:rsidR="00C57ADD" w:rsidRPr="00646057">
        <w:rPr>
          <w:b/>
          <w:sz w:val="26"/>
          <w:szCs w:val="26"/>
          <w:lang w:val="sq-AL"/>
        </w:rPr>
        <w:t>sis</w:t>
      </w:r>
      <w:r w:rsidR="00BE5265" w:rsidRPr="00646057">
        <w:rPr>
          <w:b/>
          <w:sz w:val="26"/>
          <w:szCs w:val="26"/>
          <w:lang w:val="sq-AL"/>
        </w:rPr>
        <w:t>ë</w:t>
      </w:r>
      <w:r w:rsidR="00C57ADD" w:rsidRPr="00646057">
        <w:rPr>
          <w:b/>
          <w:sz w:val="26"/>
          <w:szCs w:val="26"/>
          <w:lang w:val="sq-AL"/>
        </w:rPr>
        <w:t xml:space="preserve"> s</w:t>
      </w:r>
      <w:r w:rsidR="00BE5265" w:rsidRPr="00646057">
        <w:rPr>
          <w:b/>
          <w:sz w:val="26"/>
          <w:szCs w:val="26"/>
          <w:lang w:val="sq-AL"/>
        </w:rPr>
        <w:t>ë</w:t>
      </w:r>
      <w:r w:rsidR="0057723E" w:rsidRPr="00646057">
        <w:rPr>
          <w:b/>
          <w:sz w:val="26"/>
          <w:szCs w:val="26"/>
          <w:lang w:val="sq-AL"/>
        </w:rPr>
        <w:t xml:space="preserve"> Auditimit t</w:t>
      </w:r>
      <w:r w:rsidR="00BE5265" w:rsidRPr="00646057">
        <w:rPr>
          <w:b/>
          <w:sz w:val="26"/>
          <w:szCs w:val="26"/>
          <w:lang w:val="sq-AL"/>
        </w:rPr>
        <w:t>ë</w:t>
      </w:r>
      <w:r w:rsidR="0057723E" w:rsidRPr="00646057">
        <w:rPr>
          <w:b/>
          <w:sz w:val="26"/>
          <w:szCs w:val="26"/>
          <w:lang w:val="sq-AL"/>
        </w:rPr>
        <w:t xml:space="preserve"> Brendsh</w:t>
      </w:r>
      <w:r w:rsidR="00BE5265" w:rsidRPr="00646057">
        <w:rPr>
          <w:b/>
          <w:sz w:val="26"/>
          <w:szCs w:val="26"/>
          <w:lang w:val="sq-AL"/>
        </w:rPr>
        <w:t>ë</w:t>
      </w:r>
      <w:r w:rsidR="0057723E" w:rsidRPr="00646057">
        <w:rPr>
          <w:b/>
          <w:sz w:val="26"/>
          <w:szCs w:val="26"/>
          <w:lang w:val="sq-AL"/>
        </w:rPr>
        <w:t>m P</w:t>
      </w:r>
      <w:r w:rsidRPr="00646057">
        <w:rPr>
          <w:b/>
          <w:sz w:val="26"/>
          <w:szCs w:val="26"/>
          <w:lang w:val="sq-AL"/>
        </w:rPr>
        <w:t>ublik n</w:t>
      </w:r>
      <w:r w:rsidR="00BE5265" w:rsidRPr="00646057">
        <w:rPr>
          <w:b/>
          <w:sz w:val="26"/>
          <w:szCs w:val="26"/>
          <w:lang w:val="sq-AL"/>
        </w:rPr>
        <w:t>ë</w:t>
      </w:r>
      <w:r w:rsidRPr="00646057">
        <w:rPr>
          <w:b/>
          <w:sz w:val="26"/>
          <w:szCs w:val="26"/>
          <w:lang w:val="sq-AL"/>
        </w:rPr>
        <w:t xml:space="preserve"> Bashkin</w:t>
      </w:r>
      <w:r w:rsidR="00BE5265" w:rsidRPr="00646057">
        <w:rPr>
          <w:b/>
          <w:sz w:val="26"/>
          <w:szCs w:val="26"/>
          <w:lang w:val="sq-AL"/>
        </w:rPr>
        <w:t>ë</w:t>
      </w:r>
      <w:r w:rsidRPr="00646057">
        <w:rPr>
          <w:b/>
          <w:sz w:val="26"/>
          <w:szCs w:val="26"/>
          <w:lang w:val="sq-AL"/>
        </w:rPr>
        <w:t xml:space="preserve"> Kam</w:t>
      </w:r>
      <w:r w:rsidR="00BE5265" w:rsidRPr="00646057">
        <w:rPr>
          <w:b/>
          <w:sz w:val="26"/>
          <w:szCs w:val="26"/>
          <w:lang w:val="sq-AL"/>
        </w:rPr>
        <w:t>ë</w:t>
      </w:r>
      <w:r w:rsidRPr="00646057">
        <w:rPr>
          <w:b/>
          <w:sz w:val="26"/>
          <w:szCs w:val="26"/>
          <w:lang w:val="sq-AL"/>
        </w:rPr>
        <w:t>z</w:t>
      </w:r>
      <w:r w:rsidR="00B329F5" w:rsidRPr="00646057">
        <w:rPr>
          <w:b/>
          <w:sz w:val="26"/>
          <w:szCs w:val="26"/>
          <w:lang w:val="sq-AL"/>
        </w:rPr>
        <w:t xml:space="preserve"> p</w:t>
      </w:r>
      <w:r w:rsidR="00BE5265" w:rsidRPr="00646057">
        <w:rPr>
          <w:b/>
          <w:sz w:val="26"/>
          <w:szCs w:val="26"/>
          <w:lang w:val="sq-AL"/>
        </w:rPr>
        <w:t>ë</w:t>
      </w:r>
      <w:r w:rsidR="00B329F5" w:rsidRPr="00646057">
        <w:rPr>
          <w:b/>
          <w:sz w:val="26"/>
          <w:szCs w:val="26"/>
          <w:lang w:val="sq-AL"/>
        </w:rPr>
        <w:t xml:space="preserve">r vitin </w:t>
      </w:r>
      <w:r w:rsidR="008A10A8" w:rsidRPr="00646057">
        <w:rPr>
          <w:b/>
          <w:sz w:val="26"/>
          <w:szCs w:val="26"/>
          <w:lang w:val="sq-AL"/>
        </w:rPr>
        <w:t>201</w:t>
      </w:r>
      <w:r w:rsidR="00051BA1">
        <w:rPr>
          <w:b/>
          <w:sz w:val="26"/>
          <w:szCs w:val="26"/>
          <w:lang w:val="sq-AL"/>
        </w:rPr>
        <w:t>9</w:t>
      </w:r>
      <w:r w:rsidRPr="00646057">
        <w:rPr>
          <w:b/>
          <w:sz w:val="26"/>
          <w:szCs w:val="26"/>
          <w:lang w:val="sq-AL"/>
        </w:rPr>
        <w:t>.</w:t>
      </w:r>
    </w:p>
    <w:p w:rsidR="008A12FC" w:rsidRDefault="008A12FC" w:rsidP="00572B09">
      <w:pPr>
        <w:ind w:firstLine="720"/>
        <w:jc w:val="both"/>
        <w:rPr>
          <w:b/>
          <w:sz w:val="28"/>
          <w:szCs w:val="28"/>
          <w:lang w:val="sq-AL"/>
        </w:rPr>
      </w:pPr>
    </w:p>
    <w:p w:rsidR="008A12FC" w:rsidRPr="006A02B2" w:rsidRDefault="008A12FC" w:rsidP="00572B09">
      <w:pPr>
        <w:ind w:firstLine="720"/>
        <w:jc w:val="both"/>
        <w:rPr>
          <w:b/>
          <w:sz w:val="28"/>
          <w:szCs w:val="28"/>
          <w:lang w:val="sq-AL"/>
        </w:rPr>
      </w:pPr>
      <w:r w:rsidRPr="003B0ECC">
        <w:rPr>
          <w:b/>
          <w:sz w:val="26"/>
          <w:szCs w:val="26"/>
          <w:lang w:val="sq-AL"/>
        </w:rPr>
        <w:t xml:space="preserve">Auditimi i brendshëm </w:t>
      </w:r>
      <w:r w:rsidR="00426BBC" w:rsidRPr="00646057">
        <w:rPr>
          <w:b/>
          <w:sz w:val="26"/>
          <w:szCs w:val="26"/>
          <w:lang w:val="sq-AL"/>
        </w:rPr>
        <w:t>ë</w:t>
      </w:r>
      <w:r w:rsidRPr="003B0ECC">
        <w:rPr>
          <w:b/>
          <w:sz w:val="26"/>
          <w:szCs w:val="26"/>
          <w:lang w:val="sq-AL"/>
        </w:rPr>
        <w:t>sht</w:t>
      </w:r>
      <w:r w:rsidR="00426BBC" w:rsidRPr="00646057">
        <w:rPr>
          <w:b/>
          <w:sz w:val="26"/>
          <w:szCs w:val="26"/>
          <w:lang w:val="sq-AL"/>
        </w:rPr>
        <w:t>ë</w:t>
      </w:r>
      <w:r w:rsidRPr="003B0ECC">
        <w:rPr>
          <w:b/>
          <w:sz w:val="26"/>
          <w:szCs w:val="26"/>
          <w:lang w:val="sq-AL"/>
        </w:rPr>
        <w:t xml:space="preserve"> bazuar mbi njohjen e veprimtarisë dhe sistemeve të informacionit që kontribuojnë tek kontrolli i brendshëm dhe raportimi financiar. Njësia e auditimit ka marrë në konsideratë risqet e përgjithshme me të cilët përballet njësia, mjedisin e brendshëm dhe të jashtëm ku vepron, kuadrin ligjor dhe rregullator, performancën e mëparshme financiare dhe sistemet e kontrollit të brendshëm të </w:t>
      </w:r>
      <w:r w:rsidR="003B0ECC" w:rsidRPr="003B0ECC">
        <w:rPr>
          <w:b/>
          <w:sz w:val="26"/>
          <w:szCs w:val="26"/>
          <w:lang w:val="sq-AL"/>
        </w:rPr>
        <w:t>Bashkis</w:t>
      </w:r>
      <w:r w:rsidR="00646057">
        <w:rPr>
          <w:b/>
          <w:sz w:val="26"/>
          <w:szCs w:val="26"/>
          <w:lang w:val="sq-AL"/>
        </w:rPr>
        <w:t>ë</w:t>
      </w:r>
      <w:r w:rsidR="003B0ECC">
        <w:rPr>
          <w:sz w:val="26"/>
          <w:szCs w:val="26"/>
          <w:lang w:val="sq-AL"/>
        </w:rPr>
        <w:t>.</w:t>
      </w:r>
    </w:p>
    <w:p w:rsidR="006A41D2" w:rsidRPr="00DC16F0" w:rsidRDefault="006A41D2" w:rsidP="00572B09">
      <w:pPr>
        <w:ind w:firstLine="720"/>
        <w:jc w:val="both"/>
        <w:rPr>
          <w:sz w:val="26"/>
          <w:szCs w:val="26"/>
          <w:lang w:val="sq-AL"/>
        </w:rPr>
      </w:pPr>
    </w:p>
    <w:p w:rsidR="00F37666" w:rsidRPr="00DC16F0" w:rsidRDefault="00646057" w:rsidP="00572B09">
      <w:pPr>
        <w:ind w:firstLine="720"/>
        <w:jc w:val="both"/>
        <w:rPr>
          <w:b/>
          <w:sz w:val="26"/>
          <w:szCs w:val="26"/>
          <w:lang w:val="sq-AL"/>
        </w:rPr>
      </w:pPr>
      <w:r w:rsidRPr="00DC16F0">
        <w:rPr>
          <w:b/>
          <w:sz w:val="26"/>
          <w:szCs w:val="26"/>
          <w:lang w:val="sq-AL"/>
        </w:rPr>
        <w:t>Objektiv i kë</w:t>
      </w:r>
      <w:r w:rsidR="00F37666" w:rsidRPr="00DC16F0">
        <w:rPr>
          <w:b/>
          <w:sz w:val="26"/>
          <w:szCs w:val="26"/>
          <w:lang w:val="sq-AL"/>
        </w:rPr>
        <w:t xml:space="preserve">tij raportimi </w:t>
      </w:r>
      <w:r w:rsidR="00BE5265" w:rsidRPr="00DC16F0">
        <w:rPr>
          <w:b/>
          <w:sz w:val="26"/>
          <w:szCs w:val="26"/>
          <w:lang w:val="sq-AL"/>
        </w:rPr>
        <w:t>ë</w:t>
      </w:r>
      <w:r w:rsidR="00F37666" w:rsidRPr="00DC16F0">
        <w:rPr>
          <w:b/>
          <w:sz w:val="26"/>
          <w:szCs w:val="26"/>
          <w:lang w:val="sq-AL"/>
        </w:rPr>
        <w:t>sht</w:t>
      </w:r>
      <w:r w:rsidR="00BE5265" w:rsidRPr="00DC16F0">
        <w:rPr>
          <w:b/>
          <w:sz w:val="26"/>
          <w:szCs w:val="26"/>
          <w:lang w:val="sq-AL"/>
        </w:rPr>
        <w:t>ë</w:t>
      </w:r>
      <w:r w:rsidR="00F37666" w:rsidRPr="00DC16F0">
        <w:rPr>
          <w:b/>
          <w:sz w:val="26"/>
          <w:szCs w:val="26"/>
          <w:lang w:val="sq-AL"/>
        </w:rPr>
        <w:t>:</w:t>
      </w:r>
    </w:p>
    <w:p w:rsidR="00F37666" w:rsidRPr="00DC16F0" w:rsidRDefault="000F2EA0" w:rsidP="00572B09">
      <w:pPr>
        <w:ind w:firstLine="720"/>
        <w:jc w:val="both"/>
        <w:rPr>
          <w:sz w:val="26"/>
          <w:szCs w:val="26"/>
          <w:lang w:val="sq-AL"/>
        </w:rPr>
      </w:pPr>
      <w:r w:rsidRPr="00DC16F0">
        <w:rPr>
          <w:sz w:val="26"/>
          <w:szCs w:val="26"/>
          <w:lang w:val="sq-AL"/>
        </w:rPr>
        <w:t>Komunikimi i</w:t>
      </w:r>
      <w:r w:rsidR="00F37666" w:rsidRPr="00DC16F0">
        <w:rPr>
          <w:sz w:val="26"/>
          <w:szCs w:val="26"/>
          <w:lang w:val="sq-AL"/>
        </w:rPr>
        <w:t xml:space="preserve"> rezultateve dhe angazhimeve t</w:t>
      </w:r>
      <w:r w:rsidR="00BE5265" w:rsidRPr="00DC16F0">
        <w:rPr>
          <w:sz w:val="26"/>
          <w:szCs w:val="26"/>
          <w:lang w:val="sq-AL"/>
        </w:rPr>
        <w:t>ë</w:t>
      </w:r>
      <w:r w:rsidR="00F37666" w:rsidRPr="00DC16F0">
        <w:rPr>
          <w:sz w:val="26"/>
          <w:szCs w:val="26"/>
          <w:lang w:val="sq-AL"/>
        </w:rPr>
        <w:t xml:space="preserve"> auditimit t</w:t>
      </w:r>
      <w:r w:rsidR="00BE5265" w:rsidRPr="00DC16F0">
        <w:rPr>
          <w:sz w:val="26"/>
          <w:szCs w:val="26"/>
          <w:lang w:val="sq-AL"/>
        </w:rPr>
        <w:t>ë</w:t>
      </w:r>
      <w:r w:rsidR="00F37666" w:rsidRPr="00DC16F0">
        <w:rPr>
          <w:sz w:val="26"/>
          <w:szCs w:val="26"/>
          <w:lang w:val="sq-AL"/>
        </w:rPr>
        <w:t xml:space="preserve"> bre</w:t>
      </w:r>
      <w:r w:rsidR="005B64A8" w:rsidRPr="00DC16F0">
        <w:rPr>
          <w:sz w:val="26"/>
          <w:szCs w:val="26"/>
          <w:lang w:val="sq-AL"/>
        </w:rPr>
        <w:t>ndsh</w:t>
      </w:r>
      <w:r w:rsidR="00BE5265" w:rsidRPr="00DC16F0">
        <w:rPr>
          <w:sz w:val="26"/>
          <w:szCs w:val="26"/>
          <w:lang w:val="sq-AL"/>
        </w:rPr>
        <w:t>ë</w:t>
      </w:r>
      <w:r w:rsidR="005B64A8" w:rsidRPr="00DC16F0">
        <w:rPr>
          <w:sz w:val="26"/>
          <w:szCs w:val="26"/>
          <w:lang w:val="sq-AL"/>
        </w:rPr>
        <w:t>m n</w:t>
      </w:r>
      <w:r w:rsidR="00BE5265" w:rsidRPr="00DC16F0">
        <w:rPr>
          <w:sz w:val="26"/>
          <w:szCs w:val="26"/>
          <w:lang w:val="sq-AL"/>
        </w:rPr>
        <w:t>ë</w:t>
      </w:r>
      <w:r w:rsidR="005B64A8" w:rsidRPr="00DC16F0">
        <w:rPr>
          <w:sz w:val="26"/>
          <w:szCs w:val="26"/>
          <w:lang w:val="sq-AL"/>
        </w:rPr>
        <w:t>p</w:t>
      </w:r>
      <w:r w:rsidR="00BE5265" w:rsidRPr="00DC16F0">
        <w:rPr>
          <w:sz w:val="26"/>
          <w:szCs w:val="26"/>
          <w:lang w:val="sq-AL"/>
        </w:rPr>
        <w:t>ë</w:t>
      </w:r>
      <w:r w:rsidR="005B64A8" w:rsidRPr="00DC16F0">
        <w:rPr>
          <w:sz w:val="26"/>
          <w:szCs w:val="26"/>
          <w:lang w:val="sq-AL"/>
        </w:rPr>
        <w:t>rmjet analiz</w:t>
      </w:r>
      <w:r w:rsidR="00AD3207" w:rsidRPr="00DC16F0">
        <w:rPr>
          <w:sz w:val="26"/>
          <w:szCs w:val="26"/>
          <w:lang w:val="sq-AL"/>
        </w:rPr>
        <w:t>ë</w:t>
      </w:r>
      <w:r w:rsidR="005B64A8" w:rsidRPr="00DC16F0">
        <w:rPr>
          <w:sz w:val="26"/>
          <w:szCs w:val="26"/>
          <w:lang w:val="sq-AL"/>
        </w:rPr>
        <w:t xml:space="preserve">s </w:t>
      </w:r>
      <w:r w:rsidRPr="00DC16F0">
        <w:rPr>
          <w:sz w:val="26"/>
          <w:szCs w:val="26"/>
          <w:lang w:val="sq-AL"/>
        </w:rPr>
        <w:t>interpretimit dhe zbatimit t</w:t>
      </w:r>
      <w:r w:rsidR="00AD3207" w:rsidRPr="00DC16F0">
        <w:rPr>
          <w:sz w:val="26"/>
          <w:szCs w:val="26"/>
          <w:lang w:val="sq-AL"/>
        </w:rPr>
        <w:t>ë</w:t>
      </w:r>
      <w:r w:rsidRPr="00DC16F0">
        <w:rPr>
          <w:sz w:val="26"/>
          <w:szCs w:val="26"/>
          <w:lang w:val="sq-AL"/>
        </w:rPr>
        <w:t xml:space="preserve"> rekomandimeve </w:t>
      </w:r>
      <w:r w:rsidR="005B64A8" w:rsidRPr="00DC16F0">
        <w:rPr>
          <w:sz w:val="26"/>
          <w:szCs w:val="26"/>
          <w:lang w:val="sq-AL"/>
        </w:rPr>
        <w:t>p</w:t>
      </w:r>
      <w:r w:rsidR="00BE5265" w:rsidRPr="00DC16F0">
        <w:rPr>
          <w:sz w:val="26"/>
          <w:szCs w:val="26"/>
          <w:lang w:val="sq-AL"/>
        </w:rPr>
        <w:t>ë</w:t>
      </w:r>
      <w:r w:rsidR="005B64A8" w:rsidRPr="00DC16F0">
        <w:rPr>
          <w:sz w:val="26"/>
          <w:szCs w:val="26"/>
          <w:lang w:val="sq-AL"/>
        </w:rPr>
        <w:t>r si</w:t>
      </w:r>
      <w:r w:rsidR="00F37666" w:rsidRPr="00DC16F0">
        <w:rPr>
          <w:sz w:val="26"/>
          <w:szCs w:val="26"/>
          <w:lang w:val="sq-AL"/>
        </w:rPr>
        <w:t>stemet e menaxhimit financiar dhe kontrollit.</w:t>
      </w:r>
    </w:p>
    <w:p w:rsidR="00F37666" w:rsidRPr="00235EC4" w:rsidRDefault="00F37666" w:rsidP="00572B09">
      <w:pPr>
        <w:ind w:firstLine="720"/>
        <w:jc w:val="both"/>
        <w:rPr>
          <w:color w:val="FF0000"/>
          <w:lang w:val="sq-AL"/>
        </w:rPr>
      </w:pPr>
      <w:r w:rsidRPr="00235EC4">
        <w:rPr>
          <w:color w:val="FF0000"/>
          <w:lang w:val="sq-AL"/>
        </w:rPr>
        <w:t xml:space="preserve"> </w:t>
      </w:r>
    </w:p>
    <w:p w:rsidR="00F37666" w:rsidRPr="002A0FBC" w:rsidRDefault="00FB279F" w:rsidP="004D2A58">
      <w:pPr>
        <w:pStyle w:val="ListParagraph"/>
        <w:numPr>
          <w:ilvl w:val="0"/>
          <w:numId w:val="9"/>
        </w:numPr>
        <w:jc w:val="both"/>
        <w:rPr>
          <w:b/>
          <w:sz w:val="26"/>
          <w:szCs w:val="26"/>
          <w:lang w:val="sq-AL"/>
        </w:rPr>
      </w:pPr>
      <w:r w:rsidRPr="002A0FBC">
        <w:rPr>
          <w:b/>
          <w:sz w:val="26"/>
          <w:szCs w:val="26"/>
          <w:lang w:val="sq-AL"/>
        </w:rPr>
        <w:t>P</w:t>
      </w:r>
      <w:r w:rsidR="00BE5265" w:rsidRPr="002A0FBC">
        <w:rPr>
          <w:b/>
          <w:sz w:val="26"/>
          <w:szCs w:val="26"/>
          <w:lang w:val="sq-AL"/>
        </w:rPr>
        <w:t>ë</w:t>
      </w:r>
      <w:r w:rsidRPr="002A0FBC">
        <w:rPr>
          <w:b/>
          <w:sz w:val="26"/>
          <w:szCs w:val="26"/>
          <w:lang w:val="sq-AL"/>
        </w:rPr>
        <w:t>rmbledhje ekzekutive</w:t>
      </w:r>
    </w:p>
    <w:p w:rsidR="002A0FBC" w:rsidRDefault="002A0FBC" w:rsidP="00F37666">
      <w:pPr>
        <w:ind w:firstLine="720"/>
        <w:jc w:val="both"/>
        <w:rPr>
          <w:sz w:val="26"/>
          <w:szCs w:val="26"/>
          <w:lang w:val="sq-AL"/>
        </w:rPr>
      </w:pPr>
    </w:p>
    <w:p w:rsidR="004674A2" w:rsidRPr="00DC16F0" w:rsidRDefault="00F37666" w:rsidP="00F37666">
      <w:pPr>
        <w:ind w:firstLine="720"/>
        <w:jc w:val="both"/>
        <w:rPr>
          <w:sz w:val="26"/>
          <w:szCs w:val="26"/>
          <w:lang w:val="sq-AL"/>
        </w:rPr>
      </w:pPr>
      <w:r w:rsidRPr="00DC16F0">
        <w:rPr>
          <w:sz w:val="26"/>
          <w:szCs w:val="26"/>
          <w:lang w:val="sq-AL"/>
        </w:rPr>
        <w:t>Raporti Vjetor mbi Veprimtarin</w:t>
      </w:r>
      <w:r w:rsidR="00BE5265" w:rsidRPr="00DC16F0">
        <w:rPr>
          <w:sz w:val="26"/>
          <w:szCs w:val="26"/>
          <w:lang w:val="sq-AL"/>
        </w:rPr>
        <w:t>ë</w:t>
      </w:r>
      <w:r w:rsidRPr="00DC16F0">
        <w:rPr>
          <w:sz w:val="26"/>
          <w:szCs w:val="26"/>
          <w:lang w:val="sq-AL"/>
        </w:rPr>
        <w:t xml:space="preserve"> e Auditimit t</w:t>
      </w:r>
      <w:r w:rsidR="00BE5265" w:rsidRPr="00DC16F0">
        <w:rPr>
          <w:sz w:val="26"/>
          <w:szCs w:val="26"/>
          <w:lang w:val="sq-AL"/>
        </w:rPr>
        <w:t>ë</w:t>
      </w:r>
      <w:r w:rsidRPr="00DC16F0">
        <w:rPr>
          <w:sz w:val="26"/>
          <w:szCs w:val="26"/>
          <w:lang w:val="sq-AL"/>
        </w:rPr>
        <w:t xml:space="preserve"> Brendsh</w:t>
      </w:r>
      <w:r w:rsidR="00BE5265" w:rsidRPr="00DC16F0">
        <w:rPr>
          <w:sz w:val="26"/>
          <w:szCs w:val="26"/>
          <w:lang w:val="sq-AL"/>
        </w:rPr>
        <w:t>ë</w:t>
      </w:r>
      <w:r w:rsidRPr="00DC16F0">
        <w:rPr>
          <w:sz w:val="26"/>
          <w:szCs w:val="26"/>
          <w:lang w:val="sq-AL"/>
        </w:rPr>
        <w:t xml:space="preserve">m </w:t>
      </w:r>
      <w:r w:rsidR="004674A2" w:rsidRPr="00DC16F0">
        <w:rPr>
          <w:sz w:val="26"/>
          <w:szCs w:val="26"/>
          <w:lang w:val="sq-AL"/>
        </w:rPr>
        <w:t>paraqet p</w:t>
      </w:r>
      <w:r w:rsidR="00BE5265" w:rsidRPr="00DC16F0">
        <w:rPr>
          <w:sz w:val="26"/>
          <w:szCs w:val="26"/>
          <w:lang w:val="sq-AL"/>
        </w:rPr>
        <w:t>ë</w:t>
      </w:r>
      <w:r w:rsidR="004674A2" w:rsidRPr="00DC16F0">
        <w:rPr>
          <w:sz w:val="26"/>
          <w:szCs w:val="26"/>
          <w:lang w:val="sq-AL"/>
        </w:rPr>
        <w:t>rgjegjshm</w:t>
      </w:r>
      <w:r w:rsidR="00BE5265" w:rsidRPr="00DC16F0">
        <w:rPr>
          <w:sz w:val="26"/>
          <w:szCs w:val="26"/>
          <w:lang w:val="sq-AL"/>
        </w:rPr>
        <w:t>ë</w:t>
      </w:r>
      <w:r w:rsidR="004674A2" w:rsidRPr="00DC16F0">
        <w:rPr>
          <w:sz w:val="26"/>
          <w:szCs w:val="26"/>
          <w:lang w:val="sq-AL"/>
        </w:rPr>
        <w:t>rit</w:t>
      </w:r>
      <w:r w:rsidR="00BE5265" w:rsidRPr="00DC16F0">
        <w:rPr>
          <w:sz w:val="26"/>
          <w:szCs w:val="26"/>
          <w:lang w:val="sq-AL"/>
        </w:rPr>
        <w:t>ë</w:t>
      </w:r>
      <w:r w:rsidR="004674A2" w:rsidRPr="00DC16F0">
        <w:rPr>
          <w:sz w:val="26"/>
          <w:szCs w:val="26"/>
          <w:lang w:val="sq-AL"/>
        </w:rPr>
        <w:t xml:space="preserve"> dhe strategjin</w:t>
      </w:r>
      <w:r w:rsidR="00BE5265" w:rsidRPr="00DC16F0">
        <w:rPr>
          <w:sz w:val="26"/>
          <w:szCs w:val="26"/>
          <w:lang w:val="sq-AL"/>
        </w:rPr>
        <w:t>ë</w:t>
      </w:r>
      <w:r w:rsidR="004674A2" w:rsidRPr="00DC16F0">
        <w:rPr>
          <w:sz w:val="26"/>
          <w:szCs w:val="26"/>
          <w:lang w:val="sq-AL"/>
        </w:rPr>
        <w:t xml:space="preserve"> e programit t</w:t>
      </w:r>
      <w:r w:rsidR="00BE5265" w:rsidRPr="00DC16F0">
        <w:rPr>
          <w:sz w:val="26"/>
          <w:szCs w:val="26"/>
          <w:lang w:val="sq-AL"/>
        </w:rPr>
        <w:t>ë</w:t>
      </w:r>
      <w:r w:rsidR="004674A2" w:rsidRPr="00DC16F0">
        <w:rPr>
          <w:sz w:val="26"/>
          <w:szCs w:val="26"/>
          <w:lang w:val="sq-AL"/>
        </w:rPr>
        <w:t xml:space="preserve"> auditimit. Ai trajton menaxhimin e burimeve  treguesit dhe mat</w:t>
      </w:r>
      <w:r w:rsidR="00BE5265" w:rsidRPr="00DC16F0">
        <w:rPr>
          <w:sz w:val="26"/>
          <w:szCs w:val="26"/>
          <w:lang w:val="sq-AL"/>
        </w:rPr>
        <w:t>ë</w:t>
      </w:r>
      <w:r w:rsidR="004674A2" w:rsidRPr="00DC16F0">
        <w:rPr>
          <w:sz w:val="26"/>
          <w:szCs w:val="26"/>
          <w:lang w:val="sq-AL"/>
        </w:rPr>
        <w:t>sit e performanc</w:t>
      </w:r>
      <w:r w:rsidR="00BE5265" w:rsidRPr="00DC16F0">
        <w:rPr>
          <w:sz w:val="26"/>
          <w:szCs w:val="26"/>
          <w:lang w:val="sq-AL"/>
        </w:rPr>
        <w:t>ë</w:t>
      </w:r>
      <w:r w:rsidR="004674A2" w:rsidRPr="00DC16F0">
        <w:rPr>
          <w:sz w:val="26"/>
          <w:szCs w:val="26"/>
          <w:lang w:val="sq-AL"/>
        </w:rPr>
        <w:t>s dhe shkall</w:t>
      </w:r>
      <w:r w:rsidR="00BE5265" w:rsidRPr="00DC16F0">
        <w:rPr>
          <w:sz w:val="26"/>
          <w:szCs w:val="26"/>
          <w:lang w:val="sq-AL"/>
        </w:rPr>
        <w:t>ë</w:t>
      </w:r>
      <w:r w:rsidR="004674A2" w:rsidRPr="00DC16F0">
        <w:rPr>
          <w:sz w:val="26"/>
          <w:szCs w:val="26"/>
          <w:lang w:val="sq-AL"/>
        </w:rPr>
        <w:t>n e pajtueshmeris</w:t>
      </w:r>
      <w:r w:rsidR="00BE5265" w:rsidRPr="00DC16F0">
        <w:rPr>
          <w:sz w:val="26"/>
          <w:szCs w:val="26"/>
          <w:lang w:val="sq-AL"/>
        </w:rPr>
        <w:t>ë</w:t>
      </w:r>
      <w:r w:rsidR="004674A2" w:rsidRPr="00DC16F0">
        <w:rPr>
          <w:sz w:val="26"/>
          <w:szCs w:val="26"/>
          <w:lang w:val="sq-AL"/>
        </w:rPr>
        <w:t xml:space="preserve"> me standartet profesionale. </w:t>
      </w:r>
    </w:p>
    <w:p w:rsidR="00BD441B" w:rsidRPr="00DC16F0" w:rsidRDefault="004674A2" w:rsidP="00F37666">
      <w:pPr>
        <w:ind w:firstLine="720"/>
        <w:jc w:val="both"/>
        <w:rPr>
          <w:sz w:val="26"/>
          <w:szCs w:val="26"/>
          <w:lang w:val="sq-AL"/>
        </w:rPr>
      </w:pPr>
      <w:r w:rsidRPr="00DC16F0">
        <w:rPr>
          <w:sz w:val="26"/>
          <w:szCs w:val="26"/>
          <w:lang w:val="sq-AL"/>
        </w:rPr>
        <w:t xml:space="preserve">Fokusimet e </w:t>
      </w:r>
      <w:r w:rsidR="00BD441B" w:rsidRPr="00DC16F0">
        <w:rPr>
          <w:sz w:val="26"/>
          <w:szCs w:val="26"/>
          <w:lang w:val="sq-AL"/>
        </w:rPr>
        <w:t>auditimit t</w:t>
      </w:r>
      <w:r w:rsidR="00BE5265" w:rsidRPr="00DC16F0">
        <w:rPr>
          <w:sz w:val="26"/>
          <w:szCs w:val="26"/>
          <w:lang w:val="sq-AL"/>
        </w:rPr>
        <w:t>ë</w:t>
      </w:r>
      <w:r w:rsidR="00BD441B" w:rsidRPr="00DC16F0">
        <w:rPr>
          <w:sz w:val="26"/>
          <w:szCs w:val="26"/>
          <w:lang w:val="sq-AL"/>
        </w:rPr>
        <w:t xml:space="preserve"> brendsh</w:t>
      </w:r>
      <w:r w:rsidR="00BE5265" w:rsidRPr="00DC16F0">
        <w:rPr>
          <w:sz w:val="26"/>
          <w:szCs w:val="26"/>
          <w:lang w:val="sq-AL"/>
        </w:rPr>
        <w:t>ë</w:t>
      </w:r>
      <w:r w:rsidR="00BD441B" w:rsidRPr="00DC16F0">
        <w:rPr>
          <w:sz w:val="26"/>
          <w:szCs w:val="26"/>
          <w:lang w:val="sq-AL"/>
        </w:rPr>
        <w:t>m jan</w:t>
      </w:r>
      <w:r w:rsidR="00BE5265" w:rsidRPr="00DC16F0">
        <w:rPr>
          <w:sz w:val="26"/>
          <w:szCs w:val="26"/>
          <w:lang w:val="sq-AL"/>
        </w:rPr>
        <w:t>ë</w:t>
      </w:r>
      <w:r w:rsidR="00BD441B" w:rsidRPr="00DC16F0">
        <w:rPr>
          <w:sz w:val="26"/>
          <w:szCs w:val="26"/>
          <w:lang w:val="sq-AL"/>
        </w:rPr>
        <w:t xml:space="preserve"> elementet kryesore p</w:t>
      </w:r>
      <w:r w:rsidR="00BE5265" w:rsidRPr="00DC16F0">
        <w:rPr>
          <w:sz w:val="26"/>
          <w:szCs w:val="26"/>
          <w:lang w:val="sq-AL"/>
        </w:rPr>
        <w:t>ë</w:t>
      </w:r>
      <w:r w:rsidR="00BD441B" w:rsidRPr="00DC16F0">
        <w:rPr>
          <w:sz w:val="26"/>
          <w:szCs w:val="26"/>
          <w:lang w:val="sq-AL"/>
        </w:rPr>
        <w:t>r luft</w:t>
      </w:r>
      <w:r w:rsidR="00BE5265" w:rsidRPr="00DC16F0">
        <w:rPr>
          <w:sz w:val="26"/>
          <w:szCs w:val="26"/>
          <w:lang w:val="sq-AL"/>
        </w:rPr>
        <w:t>ë</w:t>
      </w:r>
      <w:r w:rsidR="00BD441B" w:rsidRPr="00DC16F0">
        <w:rPr>
          <w:sz w:val="26"/>
          <w:szCs w:val="26"/>
          <w:lang w:val="sq-AL"/>
        </w:rPr>
        <w:t>n ndaj abuzimeve ku audituesit e brendsh</w:t>
      </w:r>
      <w:r w:rsidR="00BE5265" w:rsidRPr="00DC16F0">
        <w:rPr>
          <w:sz w:val="26"/>
          <w:szCs w:val="26"/>
          <w:lang w:val="sq-AL"/>
        </w:rPr>
        <w:t>ë</w:t>
      </w:r>
      <w:r w:rsidR="00BD441B" w:rsidRPr="00DC16F0">
        <w:rPr>
          <w:sz w:val="26"/>
          <w:szCs w:val="26"/>
          <w:lang w:val="sq-AL"/>
        </w:rPr>
        <w:t>m kan</w:t>
      </w:r>
      <w:r w:rsidR="00BE5265" w:rsidRPr="00DC16F0">
        <w:rPr>
          <w:sz w:val="26"/>
          <w:szCs w:val="26"/>
          <w:lang w:val="sq-AL"/>
        </w:rPr>
        <w:t>ë</w:t>
      </w:r>
      <w:r w:rsidR="00BD441B" w:rsidRPr="00DC16F0">
        <w:rPr>
          <w:sz w:val="26"/>
          <w:szCs w:val="26"/>
          <w:lang w:val="sq-AL"/>
        </w:rPr>
        <w:t xml:space="preserve"> mund</w:t>
      </w:r>
      <w:r w:rsidR="00D237F3" w:rsidRPr="00DC16F0">
        <w:rPr>
          <w:sz w:val="26"/>
          <w:szCs w:val="26"/>
          <w:lang w:val="sq-AL"/>
        </w:rPr>
        <w:t>ë</w:t>
      </w:r>
      <w:r w:rsidR="00BD441B" w:rsidRPr="00DC16F0">
        <w:rPr>
          <w:sz w:val="26"/>
          <w:szCs w:val="26"/>
          <w:lang w:val="sq-AL"/>
        </w:rPr>
        <w:t>sin</w:t>
      </w:r>
      <w:r w:rsidR="00D237F3" w:rsidRPr="00DC16F0">
        <w:rPr>
          <w:sz w:val="26"/>
          <w:szCs w:val="26"/>
          <w:lang w:val="sq-AL"/>
        </w:rPr>
        <w:t>ë</w:t>
      </w:r>
      <w:r w:rsidR="00BD441B" w:rsidRPr="00DC16F0">
        <w:rPr>
          <w:sz w:val="26"/>
          <w:szCs w:val="26"/>
          <w:lang w:val="sq-AL"/>
        </w:rPr>
        <w:t xml:space="preserve"> m</w:t>
      </w:r>
      <w:r w:rsidR="00BE5265" w:rsidRPr="00DC16F0">
        <w:rPr>
          <w:sz w:val="26"/>
          <w:szCs w:val="26"/>
          <w:lang w:val="sq-AL"/>
        </w:rPr>
        <w:t>ë</w:t>
      </w:r>
      <w:r w:rsidR="00BD441B" w:rsidRPr="00DC16F0">
        <w:rPr>
          <w:sz w:val="26"/>
          <w:szCs w:val="26"/>
          <w:lang w:val="sq-AL"/>
        </w:rPr>
        <w:t xml:space="preserve"> t</w:t>
      </w:r>
      <w:r w:rsidR="00BE5265" w:rsidRPr="00DC16F0">
        <w:rPr>
          <w:sz w:val="26"/>
          <w:szCs w:val="26"/>
          <w:lang w:val="sq-AL"/>
        </w:rPr>
        <w:t>ë</w:t>
      </w:r>
      <w:r w:rsidR="00BD441B" w:rsidRPr="00DC16F0">
        <w:rPr>
          <w:sz w:val="26"/>
          <w:szCs w:val="26"/>
          <w:lang w:val="sq-AL"/>
        </w:rPr>
        <w:t xml:space="preserve"> mir</w:t>
      </w:r>
      <w:r w:rsidR="00BE5265" w:rsidRPr="00DC16F0">
        <w:rPr>
          <w:sz w:val="26"/>
          <w:szCs w:val="26"/>
          <w:lang w:val="sq-AL"/>
        </w:rPr>
        <w:t>ë</w:t>
      </w:r>
      <w:r w:rsidR="00BD441B" w:rsidRPr="00DC16F0">
        <w:rPr>
          <w:sz w:val="26"/>
          <w:szCs w:val="26"/>
          <w:lang w:val="sq-AL"/>
        </w:rPr>
        <w:t xml:space="preserve"> p</w:t>
      </w:r>
      <w:r w:rsidR="00BE5265" w:rsidRPr="00DC16F0">
        <w:rPr>
          <w:sz w:val="26"/>
          <w:szCs w:val="26"/>
          <w:lang w:val="sq-AL"/>
        </w:rPr>
        <w:t>ë</w:t>
      </w:r>
      <w:r w:rsidR="00BD441B" w:rsidRPr="00DC16F0">
        <w:rPr>
          <w:sz w:val="26"/>
          <w:szCs w:val="26"/>
          <w:lang w:val="sq-AL"/>
        </w:rPr>
        <w:t>r parandalim, zbulim dhe ndjekjen e rasteve t</w:t>
      </w:r>
      <w:r w:rsidR="00BE5265" w:rsidRPr="00DC16F0">
        <w:rPr>
          <w:sz w:val="26"/>
          <w:szCs w:val="26"/>
          <w:lang w:val="sq-AL"/>
        </w:rPr>
        <w:t>ë</w:t>
      </w:r>
      <w:r w:rsidR="00BD441B" w:rsidRPr="00DC16F0">
        <w:rPr>
          <w:sz w:val="26"/>
          <w:szCs w:val="26"/>
          <w:lang w:val="sq-AL"/>
        </w:rPr>
        <w:t xml:space="preserve"> tilla. Auditimi i brendsh</w:t>
      </w:r>
      <w:r w:rsidR="00BE5265" w:rsidRPr="00DC16F0">
        <w:rPr>
          <w:sz w:val="26"/>
          <w:szCs w:val="26"/>
          <w:lang w:val="sq-AL"/>
        </w:rPr>
        <w:t>ë</w:t>
      </w:r>
      <w:r w:rsidR="00BD441B" w:rsidRPr="00DC16F0">
        <w:rPr>
          <w:sz w:val="26"/>
          <w:szCs w:val="26"/>
          <w:lang w:val="sq-AL"/>
        </w:rPr>
        <w:t xml:space="preserve">m </w:t>
      </w:r>
      <w:r w:rsidR="00BE5265" w:rsidRPr="00DC16F0">
        <w:rPr>
          <w:sz w:val="26"/>
          <w:szCs w:val="26"/>
          <w:lang w:val="sq-AL"/>
        </w:rPr>
        <w:t>ë</w:t>
      </w:r>
      <w:r w:rsidR="00BD441B" w:rsidRPr="00DC16F0">
        <w:rPr>
          <w:sz w:val="26"/>
          <w:szCs w:val="26"/>
          <w:lang w:val="sq-AL"/>
        </w:rPr>
        <w:t>sht</w:t>
      </w:r>
      <w:r w:rsidR="00BE5265" w:rsidRPr="00DC16F0">
        <w:rPr>
          <w:sz w:val="26"/>
          <w:szCs w:val="26"/>
          <w:lang w:val="sq-AL"/>
        </w:rPr>
        <w:t>ë</w:t>
      </w:r>
      <w:r w:rsidR="00BD441B" w:rsidRPr="00DC16F0">
        <w:rPr>
          <w:sz w:val="26"/>
          <w:szCs w:val="26"/>
          <w:lang w:val="sq-AL"/>
        </w:rPr>
        <w:t xml:space="preserve"> pjes</w:t>
      </w:r>
      <w:r w:rsidR="00BE5265" w:rsidRPr="00DC16F0">
        <w:rPr>
          <w:sz w:val="26"/>
          <w:szCs w:val="26"/>
          <w:lang w:val="sq-AL"/>
        </w:rPr>
        <w:t>ë</w:t>
      </w:r>
      <w:r w:rsidR="00BD441B" w:rsidRPr="00DC16F0">
        <w:rPr>
          <w:sz w:val="26"/>
          <w:szCs w:val="26"/>
          <w:lang w:val="sq-AL"/>
        </w:rPr>
        <w:t xml:space="preserve"> integrale e menaxhimit t</w:t>
      </w:r>
      <w:r w:rsidR="00BE5265" w:rsidRPr="00DC16F0">
        <w:rPr>
          <w:sz w:val="26"/>
          <w:szCs w:val="26"/>
          <w:lang w:val="sq-AL"/>
        </w:rPr>
        <w:t>ë</w:t>
      </w:r>
      <w:r w:rsidR="00BD441B" w:rsidRPr="00DC16F0">
        <w:rPr>
          <w:sz w:val="26"/>
          <w:szCs w:val="26"/>
          <w:lang w:val="sq-AL"/>
        </w:rPr>
        <w:t xml:space="preserve"> financave publike, dhe instrument p</w:t>
      </w:r>
      <w:r w:rsidR="00BE5265" w:rsidRPr="00DC16F0">
        <w:rPr>
          <w:sz w:val="26"/>
          <w:szCs w:val="26"/>
          <w:lang w:val="sq-AL"/>
        </w:rPr>
        <w:t>ë</w:t>
      </w:r>
      <w:r w:rsidR="00BD441B" w:rsidRPr="00DC16F0">
        <w:rPr>
          <w:sz w:val="26"/>
          <w:szCs w:val="26"/>
          <w:lang w:val="sq-AL"/>
        </w:rPr>
        <w:t>r rritjen e performanc</w:t>
      </w:r>
      <w:r w:rsidR="00BE5265" w:rsidRPr="00DC16F0">
        <w:rPr>
          <w:sz w:val="26"/>
          <w:szCs w:val="26"/>
          <w:lang w:val="sq-AL"/>
        </w:rPr>
        <w:t>ë</w:t>
      </w:r>
      <w:r w:rsidR="00BD441B" w:rsidRPr="00DC16F0">
        <w:rPr>
          <w:sz w:val="26"/>
          <w:szCs w:val="26"/>
          <w:lang w:val="sq-AL"/>
        </w:rPr>
        <w:t>s n</w:t>
      </w:r>
      <w:r w:rsidR="00BE5265" w:rsidRPr="00DC16F0">
        <w:rPr>
          <w:sz w:val="26"/>
          <w:szCs w:val="26"/>
          <w:lang w:val="sq-AL"/>
        </w:rPr>
        <w:t>ë</w:t>
      </w:r>
      <w:r w:rsidR="00BD441B" w:rsidRPr="00DC16F0">
        <w:rPr>
          <w:sz w:val="26"/>
          <w:szCs w:val="26"/>
          <w:lang w:val="sq-AL"/>
        </w:rPr>
        <w:t xml:space="preserve"> sektorin publik.</w:t>
      </w:r>
    </w:p>
    <w:p w:rsidR="00BD441B" w:rsidRPr="00DC16F0" w:rsidRDefault="00BD441B" w:rsidP="00F37666">
      <w:pPr>
        <w:ind w:firstLine="720"/>
        <w:jc w:val="both"/>
        <w:rPr>
          <w:sz w:val="26"/>
          <w:szCs w:val="26"/>
          <w:lang w:val="sq-AL"/>
        </w:rPr>
      </w:pPr>
      <w:r w:rsidRPr="00DC16F0">
        <w:rPr>
          <w:sz w:val="26"/>
          <w:szCs w:val="26"/>
          <w:lang w:val="sq-AL"/>
        </w:rPr>
        <w:t>Auditimi i brendsh</w:t>
      </w:r>
      <w:r w:rsidR="00BE5265" w:rsidRPr="00DC16F0">
        <w:rPr>
          <w:sz w:val="26"/>
          <w:szCs w:val="26"/>
          <w:lang w:val="sq-AL"/>
        </w:rPr>
        <w:t>ë</w:t>
      </w:r>
      <w:r w:rsidRPr="00DC16F0">
        <w:rPr>
          <w:sz w:val="26"/>
          <w:szCs w:val="26"/>
          <w:lang w:val="sq-AL"/>
        </w:rPr>
        <w:t>m si veprimtari e pavarur mb</w:t>
      </w:r>
      <w:r w:rsidR="00BE5265" w:rsidRPr="00DC16F0">
        <w:rPr>
          <w:sz w:val="26"/>
          <w:szCs w:val="26"/>
          <w:lang w:val="sq-AL"/>
        </w:rPr>
        <w:t>ë</w:t>
      </w:r>
      <w:r w:rsidRPr="00DC16F0">
        <w:rPr>
          <w:sz w:val="26"/>
          <w:szCs w:val="26"/>
          <w:lang w:val="sq-AL"/>
        </w:rPr>
        <w:t>shtet menaxhimin  p</w:t>
      </w:r>
      <w:r w:rsidR="00BE5265" w:rsidRPr="00DC16F0">
        <w:rPr>
          <w:sz w:val="26"/>
          <w:szCs w:val="26"/>
          <w:lang w:val="sq-AL"/>
        </w:rPr>
        <w:t>ë</w:t>
      </w:r>
      <w:r w:rsidRPr="00DC16F0">
        <w:rPr>
          <w:sz w:val="26"/>
          <w:szCs w:val="26"/>
          <w:lang w:val="sq-AL"/>
        </w:rPr>
        <w:t>r arritjen e objektivave, duke ofruar siguri objektive dhe k</w:t>
      </w:r>
      <w:r w:rsidR="00BE5265" w:rsidRPr="00DC16F0">
        <w:rPr>
          <w:sz w:val="26"/>
          <w:szCs w:val="26"/>
          <w:lang w:val="sq-AL"/>
        </w:rPr>
        <w:t>ë</w:t>
      </w:r>
      <w:r w:rsidRPr="00DC16F0">
        <w:rPr>
          <w:sz w:val="26"/>
          <w:szCs w:val="26"/>
          <w:lang w:val="sq-AL"/>
        </w:rPr>
        <w:t>shillim p</w:t>
      </w:r>
      <w:r w:rsidR="00BE5265" w:rsidRPr="00DC16F0">
        <w:rPr>
          <w:sz w:val="26"/>
          <w:szCs w:val="26"/>
          <w:lang w:val="sq-AL"/>
        </w:rPr>
        <w:t>ë</w:t>
      </w:r>
      <w:r w:rsidRPr="00DC16F0">
        <w:rPr>
          <w:sz w:val="26"/>
          <w:szCs w:val="26"/>
          <w:lang w:val="sq-AL"/>
        </w:rPr>
        <w:t>r t</w:t>
      </w:r>
      <w:r w:rsidR="00BE5265" w:rsidRPr="00DC16F0">
        <w:rPr>
          <w:sz w:val="26"/>
          <w:szCs w:val="26"/>
          <w:lang w:val="sq-AL"/>
        </w:rPr>
        <w:t>ë</w:t>
      </w:r>
      <w:r w:rsidRPr="00DC16F0">
        <w:rPr>
          <w:sz w:val="26"/>
          <w:szCs w:val="26"/>
          <w:lang w:val="sq-AL"/>
        </w:rPr>
        <w:t xml:space="preserve"> shtuar vler</w:t>
      </w:r>
      <w:r w:rsidR="00BE5265" w:rsidRPr="00DC16F0">
        <w:rPr>
          <w:sz w:val="26"/>
          <w:szCs w:val="26"/>
          <w:lang w:val="sq-AL"/>
        </w:rPr>
        <w:t>ë</w:t>
      </w:r>
      <w:r w:rsidRPr="00DC16F0">
        <w:rPr>
          <w:sz w:val="26"/>
          <w:szCs w:val="26"/>
          <w:lang w:val="sq-AL"/>
        </w:rPr>
        <w:t>n, duke nxitur ndryshime q</w:t>
      </w:r>
      <w:r w:rsidR="00BE5265" w:rsidRPr="00DC16F0">
        <w:rPr>
          <w:sz w:val="26"/>
          <w:szCs w:val="26"/>
          <w:lang w:val="sq-AL"/>
        </w:rPr>
        <w:t>ë</w:t>
      </w:r>
      <w:r w:rsidRPr="00DC16F0">
        <w:rPr>
          <w:sz w:val="26"/>
          <w:szCs w:val="26"/>
          <w:lang w:val="sq-AL"/>
        </w:rPr>
        <w:t xml:space="preserve"> p</w:t>
      </w:r>
      <w:r w:rsidR="00BE5265" w:rsidRPr="00DC16F0">
        <w:rPr>
          <w:sz w:val="26"/>
          <w:szCs w:val="26"/>
          <w:lang w:val="sq-AL"/>
        </w:rPr>
        <w:t>ë</w:t>
      </w:r>
      <w:r w:rsidRPr="00DC16F0">
        <w:rPr>
          <w:sz w:val="26"/>
          <w:szCs w:val="26"/>
          <w:lang w:val="sq-AL"/>
        </w:rPr>
        <w:t>rmir</w:t>
      </w:r>
      <w:r w:rsidR="00BE5265" w:rsidRPr="00DC16F0">
        <w:rPr>
          <w:sz w:val="26"/>
          <w:szCs w:val="26"/>
          <w:lang w:val="sq-AL"/>
        </w:rPr>
        <w:t>ë</w:t>
      </w:r>
      <w:r w:rsidRPr="00DC16F0">
        <w:rPr>
          <w:sz w:val="26"/>
          <w:szCs w:val="26"/>
          <w:lang w:val="sq-AL"/>
        </w:rPr>
        <w:t>sojn</w:t>
      </w:r>
      <w:r w:rsidR="00BE5265" w:rsidRPr="00DC16F0">
        <w:rPr>
          <w:sz w:val="26"/>
          <w:szCs w:val="26"/>
          <w:lang w:val="sq-AL"/>
        </w:rPr>
        <w:t>ë</w:t>
      </w:r>
      <w:r w:rsidRPr="00DC16F0">
        <w:rPr>
          <w:sz w:val="26"/>
          <w:szCs w:val="26"/>
          <w:lang w:val="sq-AL"/>
        </w:rPr>
        <w:t xml:space="preserve"> veprimtarin</w:t>
      </w:r>
      <w:r w:rsidR="00BE5265" w:rsidRPr="00DC16F0">
        <w:rPr>
          <w:sz w:val="26"/>
          <w:szCs w:val="26"/>
          <w:lang w:val="sq-AL"/>
        </w:rPr>
        <w:t>ë</w:t>
      </w:r>
      <w:r w:rsidRPr="00DC16F0">
        <w:rPr>
          <w:sz w:val="26"/>
          <w:szCs w:val="26"/>
          <w:lang w:val="sq-AL"/>
        </w:rPr>
        <w:t xml:space="preserve"> e menaxhimit dhe rritjen e p</w:t>
      </w:r>
      <w:r w:rsidR="00BE5265" w:rsidRPr="00DC16F0">
        <w:rPr>
          <w:sz w:val="26"/>
          <w:szCs w:val="26"/>
          <w:lang w:val="sq-AL"/>
        </w:rPr>
        <w:t>ë</w:t>
      </w:r>
      <w:r w:rsidRPr="00DC16F0">
        <w:rPr>
          <w:sz w:val="26"/>
          <w:szCs w:val="26"/>
          <w:lang w:val="sq-AL"/>
        </w:rPr>
        <w:t>rgjegjshm</w:t>
      </w:r>
      <w:r w:rsidR="00BE5265" w:rsidRPr="00DC16F0">
        <w:rPr>
          <w:sz w:val="26"/>
          <w:szCs w:val="26"/>
          <w:lang w:val="sq-AL"/>
        </w:rPr>
        <w:t>ë</w:t>
      </w:r>
      <w:r w:rsidRPr="00DC16F0">
        <w:rPr>
          <w:sz w:val="26"/>
          <w:szCs w:val="26"/>
          <w:lang w:val="sq-AL"/>
        </w:rPr>
        <w:t>ris</w:t>
      </w:r>
      <w:r w:rsidR="00BE5265" w:rsidRPr="00DC16F0">
        <w:rPr>
          <w:sz w:val="26"/>
          <w:szCs w:val="26"/>
          <w:lang w:val="sq-AL"/>
        </w:rPr>
        <w:t>ë</w:t>
      </w:r>
      <w:r w:rsidRPr="00DC16F0">
        <w:rPr>
          <w:sz w:val="26"/>
          <w:szCs w:val="26"/>
          <w:lang w:val="sq-AL"/>
        </w:rPr>
        <w:t>. Nj</w:t>
      </w:r>
      <w:r w:rsidR="00BE5265" w:rsidRPr="00DC16F0">
        <w:rPr>
          <w:sz w:val="26"/>
          <w:szCs w:val="26"/>
          <w:lang w:val="sq-AL"/>
        </w:rPr>
        <w:t>ë</w:t>
      </w:r>
      <w:r w:rsidRPr="00DC16F0">
        <w:rPr>
          <w:sz w:val="26"/>
          <w:szCs w:val="26"/>
          <w:lang w:val="sq-AL"/>
        </w:rPr>
        <w:t>sia e auditimit t</w:t>
      </w:r>
      <w:r w:rsidR="00BE5265" w:rsidRPr="00DC16F0">
        <w:rPr>
          <w:sz w:val="26"/>
          <w:szCs w:val="26"/>
          <w:lang w:val="sq-AL"/>
        </w:rPr>
        <w:t>ë</w:t>
      </w:r>
      <w:r w:rsidRPr="00DC16F0">
        <w:rPr>
          <w:sz w:val="26"/>
          <w:szCs w:val="26"/>
          <w:lang w:val="sq-AL"/>
        </w:rPr>
        <w:t xml:space="preserve"> brendsh</w:t>
      </w:r>
      <w:r w:rsidR="00BE5265" w:rsidRPr="00DC16F0">
        <w:rPr>
          <w:sz w:val="26"/>
          <w:szCs w:val="26"/>
          <w:lang w:val="sq-AL"/>
        </w:rPr>
        <w:t>ë</w:t>
      </w:r>
      <w:r w:rsidRPr="00DC16F0">
        <w:rPr>
          <w:sz w:val="26"/>
          <w:szCs w:val="26"/>
          <w:lang w:val="sq-AL"/>
        </w:rPr>
        <w:t>m ushton aktivitetin sipas p</w:t>
      </w:r>
      <w:r w:rsidR="00BE5265" w:rsidRPr="00DC16F0">
        <w:rPr>
          <w:sz w:val="26"/>
          <w:szCs w:val="26"/>
          <w:lang w:val="sq-AL"/>
        </w:rPr>
        <w:t>ë</w:t>
      </w:r>
      <w:r w:rsidRPr="00DC16F0">
        <w:rPr>
          <w:sz w:val="26"/>
          <w:szCs w:val="26"/>
          <w:lang w:val="sq-AL"/>
        </w:rPr>
        <w:t>rgjegj</w:t>
      </w:r>
      <w:r w:rsidR="00BE5265" w:rsidRPr="00DC16F0">
        <w:rPr>
          <w:sz w:val="26"/>
          <w:szCs w:val="26"/>
          <w:lang w:val="sq-AL"/>
        </w:rPr>
        <w:t>ë</w:t>
      </w:r>
      <w:r w:rsidRPr="00DC16F0">
        <w:rPr>
          <w:sz w:val="26"/>
          <w:szCs w:val="26"/>
          <w:lang w:val="sq-AL"/>
        </w:rPr>
        <w:t>sive t</w:t>
      </w:r>
      <w:r w:rsidR="00BE5265" w:rsidRPr="00DC16F0">
        <w:rPr>
          <w:sz w:val="26"/>
          <w:szCs w:val="26"/>
          <w:lang w:val="sq-AL"/>
        </w:rPr>
        <w:t>ë</w:t>
      </w:r>
      <w:r w:rsidRPr="00DC16F0">
        <w:rPr>
          <w:sz w:val="26"/>
          <w:szCs w:val="26"/>
          <w:lang w:val="sq-AL"/>
        </w:rPr>
        <w:t xml:space="preserve"> parashikuara n</w:t>
      </w:r>
      <w:r w:rsidR="00BE5265" w:rsidRPr="00DC16F0">
        <w:rPr>
          <w:sz w:val="26"/>
          <w:szCs w:val="26"/>
          <w:lang w:val="sq-AL"/>
        </w:rPr>
        <w:t>ë</w:t>
      </w:r>
      <w:r w:rsidRPr="00DC16F0">
        <w:rPr>
          <w:sz w:val="26"/>
          <w:szCs w:val="26"/>
          <w:lang w:val="sq-AL"/>
        </w:rPr>
        <w:t xml:space="preserve"> kuadrin ligjor n</w:t>
      </w:r>
      <w:r w:rsidR="00BE5265" w:rsidRPr="00DC16F0">
        <w:rPr>
          <w:sz w:val="26"/>
          <w:szCs w:val="26"/>
          <w:lang w:val="sq-AL"/>
        </w:rPr>
        <w:t>ë</w:t>
      </w:r>
      <w:r w:rsidRPr="00DC16F0">
        <w:rPr>
          <w:sz w:val="26"/>
          <w:szCs w:val="26"/>
          <w:lang w:val="sq-AL"/>
        </w:rPr>
        <w:t xml:space="preserve"> fuqi.</w:t>
      </w:r>
    </w:p>
    <w:p w:rsidR="008141E9" w:rsidRPr="00DC16F0" w:rsidRDefault="008141E9" w:rsidP="00F37666">
      <w:pPr>
        <w:ind w:firstLine="720"/>
        <w:jc w:val="both"/>
        <w:rPr>
          <w:color w:val="FF0000"/>
          <w:sz w:val="26"/>
          <w:szCs w:val="26"/>
          <w:lang w:val="sq-AL"/>
        </w:rPr>
      </w:pPr>
      <w:r w:rsidRPr="00DC16F0">
        <w:rPr>
          <w:sz w:val="26"/>
          <w:szCs w:val="26"/>
          <w:lang w:val="sq-AL"/>
        </w:rPr>
        <w:t>Rezultatet e veprimtaris</w:t>
      </w:r>
      <w:r w:rsidR="00BE5265" w:rsidRPr="00DC16F0">
        <w:rPr>
          <w:sz w:val="26"/>
          <w:szCs w:val="26"/>
          <w:lang w:val="sq-AL"/>
        </w:rPr>
        <w:t>ë</w:t>
      </w:r>
      <w:r w:rsidRPr="00DC16F0">
        <w:rPr>
          <w:sz w:val="26"/>
          <w:szCs w:val="26"/>
          <w:lang w:val="sq-AL"/>
        </w:rPr>
        <w:t xml:space="preserve"> s</w:t>
      </w:r>
      <w:r w:rsidR="00BE5265" w:rsidRPr="00DC16F0">
        <w:rPr>
          <w:sz w:val="26"/>
          <w:szCs w:val="26"/>
          <w:lang w:val="sq-AL"/>
        </w:rPr>
        <w:t>ë</w:t>
      </w:r>
      <w:r w:rsidRPr="00DC16F0">
        <w:rPr>
          <w:sz w:val="26"/>
          <w:szCs w:val="26"/>
          <w:lang w:val="sq-AL"/>
        </w:rPr>
        <w:t xml:space="preserve"> auditimit t</w:t>
      </w:r>
      <w:r w:rsidR="00BE5265" w:rsidRPr="00DC16F0">
        <w:rPr>
          <w:sz w:val="26"/>
          <w:szCs w:val="26"/>
          <w:lang w:val="sq-AL"/>
        </w:rPr>
        <w:t>ë</w:t>
      </w:r>
      <w:r w:rsidRPr="00DC16F0">
        <w:rPr>
          <w:sz w:val="26"/>
          <w:szCs w:val="26"/>
          <w:lang w:val="sq-AL"/>
        </w:rPr>
        <w:t xml:space="preserve"> brendshem jan</w:t>
      </w:r>
      <w:r w:rsidR="00BE5265" w:rsidRPr="00DC16F0">
        <w:rPr>
          <w:sz w:val="26"/>
          <w:szCs w:val="26"/>
          <w:lang w:val="sq-AL"/>
        </w:rPr>
        <w:t>ë</w:t>
      </w:r>
      <w:r w:rsidRPr="00DC16F0">
        <w:rPr>
          <w:sz w:val="26"/>
          <w:szCs w:val="26"/>
          <w:lang w:val="sq-AL"/>
        </w:rPr>
        <w:t xml:space="preserve"> detajuar n</w:t>
      </w:r>
      <w:r w:rsidR="00BE5265" w:rsidRPr="00DC16F0">
        <w:rPr>
          <w:sz w:val="26"/>
          <w:szCs w:val="26"/>
          <w:lang w:val="sq-AL"/>
        </w:rPr>
        <w:t>ë</w:t>
      </w:r>
      <w:r w:rsidRPr="00DC16F0">
        <w:rPr>
          <w:sz w:val="26"/>
          <w:szCs w:val="26"/>
          <w:lang w:val="sq-AL"/>
        </w:rPr>
        <w:t xml:space="preserve"> k</w:t>
      </w:r>
      <w:r w:rsidR="00BE5265" w:rsidRPr="00DC16F0">
        <w:rPr>
          <w:sz w:val="26"/>
          <w:szCs w:val="26"/>
          <w:lang w:val="sq-AL"/>
        </w:rPr>
        <w:t>ë</w:t>
      </w:r>
      <w:r w:rsidRPr="00DC16F0">
        <w:rPr>
          <w:sz w:val="26"/>
          <w:szCs w:val="26"/>
          <w:lang w:val="sq-AL"/>
        </w:rPr>
        <w:t>t</w:t>
      </w:r>
      <w:r w:rsidR="00BE5265" w:rsidRPr="00DC16F0">
        <w:rPr>
          <w:sz w:val="26"/>
          <w:szCs w:val="26"/>
          <w:lang w:val="sq-AL"/>
        </w:rPr>
        <w:t>ë</w:t>
      </w:r>
      <w:r w:rsidRPr="00DC16F0">
        <w:rPr>
          <w:sz w:val="26"/>
          <w:szCs w:val="26"/>
          <w:lang w:val="sq-AL"/>
        </w:rPr>
        <w:t xml:space="preserve"> raport, i cili p</w:t>
      </w:r>
      <w:r w:rsidR="00BE5265" w:rsidRPr="00DC16F0">
        <w:rPr>
          <w:sz w:val="26"/>
          <w:szCs w:val="26"/>
          <w:lang w:val="sq-AL"/>
        </w:rPr>
        <w:t>ë</w:t>
      </w:r>
      <w:r w:rsidRPr="00DC16F0">
        <w:rPr>
          <w:sz w:val="26"/>
          <w:szCs w:val="26"/>
          <w:lang w:val="sq-AL"/>
        </w:rPr>
        <w:t>rshkruan statusin, autoritetin, struktur</w:t>
      </w:r>
      <w:r w:rsidR="00BE5265" w:rsidRPr="00DC16F0">
        <w:rPr>
          <w:sz w:val="26"/>
          <w:szCs w:val="26"/>
          <w:lang w:val="sq-AL"/>
        </w:rPr>
        <w:t>ë</w:t>
      </w:r>
      <w:r w:rsidRPr="00DC16F0">
        <w:rPr>
          <w:sz w:val="26"/>
          <w:szCs w:val="26"/>
          <w:lang w:val="sq-AL"/>
        </w:rPr>
        <w:t>n organizative dhe burimet e nj</w:t>
      </w:r>
      <w:r w:rsidR="00BE5265" w:rsidRPr="00DC16F0">
        <w:rPr>
          <w:sz w:val="26"/>
          <w:szCs w:val="26"/>
          <w:lang w:val="sq-AL"/>
        </w:rPr>
        <w:t>ë</w:t>
      </w:r>
      <w:r w:rsidRPr="00DC16F0">
        <w:rPr>
          <w:sz w:val="26"/>
          <w:szCs w:val="26"/>
          <w:lang w:val="sq-AL"/>
        </w:rPr>
        <w:t>sive t</w:t>
      </w:r>
      <w:r w:rsidR="00BE5265" w:rsidRPr="00DC16F0">
        <w:rPr>
          <w:sz w:val="26"/>
          <w:szCs w:val="26"/>
          <w:lang w:val="sq-AL"/>
        </w:rPr>
        <w:t>ë</w:t>
      </w:r>
      <w:r w:rsidRPr="00DC16F0">
        <w:rPr>
          <w:sz w:val="26"/>
          <w:szCs w:val="26"/>
          <w:lang w:val="sq-AL"/>
        </w:rPr>
        <w:t xml:space="preserve"> auditimit t</w:t>
      </w:r>
      <w:r w:rsidR="00BE5265" w:rsidRPr="00DC16F0">
        <w:rPr>
          <w:sz w:val="26"/>
          <w:szCs w:val="26"/>
          <w:lang w:val="sq-AL"/>
        </w:rPr>
        <w:t>ë</w:t>
      </w:r>
      <w:r w:rsidRPr="00DC16F0">
        <w:rPr>
          <w:sz w:val="26"/>
          <w:szCs w:val="26"/>
          <w:lang w:val="sq-AL"/>
        </w:rPr>
        <w:t xml:space="preserve"> brendsh</w:t>
      </w:r>
      <w:r w:rsidR="00BE5265" w:rsidRPr="00DC16F0">
        <w:rPr>
          <w:sz w:val="26"/>
          <w:szCs w:val="26"/>
          <w:lang w:val="sq-AL"/>
        </w:rPr>
        <w:t>ë</w:t>
      </w:r>
      <w:r w:rsidRPr="00DC16F0">
        <w:rPr>
          <w:sz w:val="26"/>
          <w:szCs w:val="26"/>
          <w:lang w:val="sq-AL"/>
        </w:rPr>
        <w:t>m, ai p</w:t>
      </w:r>
      <w:r w:rsidR="00BE5265" w:rsidRPr="00DC16F0">
        <w:rPr>
          <w:sz w:val="26"/>
          <w:szCs w:val="26"/>
          <w:lang w:val="sq-AL"/>
        </w:rPr>
        <w:t>ë</w:t>
      </w:r>
      <w:r w:rsidRPr="00DC16F0">
        <w:rPr>
          <w:sz w:val="26"/>
          <w:szCs w:val="26"/>
          <w:lang w:val="sq-AL"/>
        </w:rPr>
        <w:t>rvijon procesin e planifikimit n</w:t>
      </w:r>
      <w:r w:rsidR="00BE5265" w:rsidRPr="00DC16F0">
        <w:rPr>
          <w:sz w:val="26"/>
          <w:szCs w:val="26"/>
          <w:lang w:val="sq-AL"/>
        </w:rPr>
        <w:t>ë</w:t>
      </w:r>
      <w:r w:rsidRPr="00DC16F0">
        <w:rPr>
          <w:sz w:val="26"/>
          <w:szCs w:val="26"/>
          <w:lang w:val="sq-AL"/>
        </w:rPr>
        <w:t xml:space="preserve"> baz</w:t>
      </w:r>
      <w:r w:rsidR="00BE5265" w:rsidRPr="00DC16F0">
        <w:rPr>
          <w:sz w:val="26"/>
          <w:szCs w:val="26"/>
          <w:lang w:val="sq-AL"/>
        </w:rPr>
        <w:t>ë</w:t>
      </w:r>
      <w:r w:rsidRPr="00DC16F0">
        <w:rPr>
          <w:sz w:val="26"/>
          <w:szCs w:val="26"/>
          <w:lang w:val="sq-AL"/>
        </w:rPr>
        <w:t xml:space="preserve"> rrisku t</w:t>
      </w:r>
      <w:r w:rsidR="00BE5265" w:rsidRPr="00DC16F0">
        <w:rPr>
          <w:sz w:val="26"/>
          <w:szCs w:val="26"/>
          <w:lang w:val="sq-AL"/>
        </w:rPr>
        <w:t>ë</w:t>
      </w:r>
      <w:r w:rsidRPr="00DC16F0">
        <w:rPr>
          <w:sz w:val="26"/>
          <w:szCs w:val="26"/>
          <w:lang w:val="sq-AL"/>
        </w:rPr>
        <w:t xml:space="preserve"> p</w:t>
      </w:r>
      <w:r w:rsidR="00BE5265" w:rsidRPr="00DC16F0">
        <w:rPr>
          <w:sz w:val="26"/>
          <w:szCs w:val="26"/>
          <w:lang w:val="sq-AL"/>
        </w:rPr>
        <w:t>ë</w:t>
      </w:r>
      <w:r w:rsidRPr="00DC16F0">
        <w:rPr>
          <w:sz w:val="26"/>
          <w:szCs w:val="26"/>
          <w:lang w:val="sq-AL"/>
        </w:rPr>
        <w:t xml:space="preserve">rdorur </w:t>
      </w:r>
      <w:r w:rsidRPr="00DC16F0">
        <w:rPr>
          <w:sz w:val="26"/>
          <w:szCs w:val="26"/>
          <w:lang w:val="sq-AL"/>
        </w:rPr>
        <w:lastRenderedPageBreak/>
        <w:t>gjat</w:t>
      </w:r>
      <w:r w:rsidR="00BE5265" w:rsidRPr="00DC16F0">
        <w:rPr>
          <w:sz w:val="26"/>
          <w:szCs w:val="26"/>
          <w:lang w:val="sq-AL"/>
        </w:rPr>
        <w:t>ë</w:t>
      </w:r>
      <w:r w:rsidRPr="00DC16F0">
        <w:rPr>
          <w:sz w:val="26"/>
          <w:szCs w:val="26"/>
          <w:lang w:val="sq-AL"/>
        </w:rPr>
        <w:t xml:space="preserve"> veprimtaris</w:t>
      </w:r>
      <w:r w:rsidR="00547746">
        <w:rPr>
          <w:sz w:val="26"/>
          <w:szCs w:val="26"/>
          <w:lang w:val="sq-AL"/>
        </w:rPr>
        <w:t>ë</w:t>
      </w:r>
      <w:r w:rsidRPr="00DC16F0">
        <w:rPr>
          <w:sz w:val="26"/>
          <w:szCs w:val="26"/>
          <w:lang w:val="sq-AL"/>
        </w:rPr>
        <w:t xml:space="preserve"> s</w:t>
      </w:r>
      <w:r w:rsidR="00BE5265" w:rsidRPr="00DC16F0">
        <w:rPr>
          <w:sz w:val="26"/>
          <w:szCs w:val="26"/>
          <w:lang w:val="sq-AL"/>
        </w:rPr>
        <w:t>ë</w:t>
      </w:r>
      <w:r w:rsidRPr="00DC16F0">
        <w:rPr>
          <w:sz w:val="26"/>
          <w:szCs w:val="26"/>
          <w:lang w:val="sq-AL"/>
        </w:rPr>
        <w:t xml:space="preserve"> auditimit t</w:t>
      </w:r>
      <w:r w:rsidR="00BE5265" w:rsidRPr="00DC16F0">
        <w:rPr>
          <w:sz w:val="26"/>
          <w:szCs w:val="26"/>
          <w:lang w:val="sq-AL"/>
        </w:rPr>
        <w:t>ë</w:t>
      </w:r>
      <w:r w:rsidRPr="00DC16F0">
        <w:rPr>
          <w:sz w:val="26"/>
          <w:szCs w:val="26"/>
          <w:lang w:val="sq-AL"/>
        </w:rPr>
        <w:t xml:space="preserve"> brendsh</w:t>
      </w:r>
      <w:r w:rsidR="00BE5265" w:rsidRPr="00DC16F0">
        <w:rPr>
          <w:sz w:val="26"/>
          <w:szCs w:val="26"/>
          <w:lang w:val="sq-AL"/>
        </w:rPr>
        <w:t>ë</w:t>
      </w:r>
      <w:r w:rsidRPr="00DC16F0">
        <w:rPr>
          <w:sz w:val="26"/>
          <w:szCs w:val="26"/>
          <w:lang w:val="sq-AL"/>
        </w:rPr>
        <w:t>m, mbi baz</w:t>
      </w:r>
      <w:r w:rsidR="00BE5265" w:rsidRPr="00DC16F0">
        <w:rPr>
          <w:sz w:val="26"/>
          <w:szCs w:val="26"/>
          <w:lang w:val="sq-AL"/>
        </w:rPr>
        <w:t>ë</w:t>
      </w:r>
      <w:r w:rsidRPr="00DC16F0">
        <w:rPr>
          <w:sz w:val="26"/>
          <w:szCs w:val="26"/>
          <w:lang w:val="sq-AL"/>
        </w:rPr>
        <w:t>n e t</w:t>
      </w:r>
      <w:r w:rsidR="00BE5265" w:rsidRPr="00DC16F0">
        <w:rPr>
          <w:sz w:val="26"/>
          <w:szCs w:val="26"/>
          <w:lang w:val="sq-AL"/>
        </w:rPr>
        <w:t>ë</w:t>
      </w:r>
      <w:r w:rsidRPr="00DC16F0">
        <w:rPr>
          <w:sz w:val="26"/>
          <w:szCs w:val="26"/>
          <w:lang w:val="sq-AL"/>
        </w:rPr>
        <w:t xml:space="preserve"> cilit jepen opinionet, p</w:t>
      </w:r>
      <w:r w:rsidR="00BE5265" w:rsidRPr="00DC16F0">
        <w:rPr>
          <w:sz w:val="26"/>
          <w:szCs w:val="26"/>
          <w:lang w:val="sq-AL"/>
        </w:rPr>
        <w:t>ë</w:t>
      </w:r>
      <w:r w:rsidRPr="00DC16F0">
        <w:rPr>
          <w:sz w:val="26"/>
          <w:szCs w:val="26"/>
          <w:lang w:val="sq-AL"/>
        </w:rPr>
        <w:t>rshkruhet komunikimi i rekomandimeve dhe ndjekja e rezultateve</w:t>
      </w:r>
      <w:r w:rsidRPr="00DC16F0">
        <w:rPr>
          <w:color w:val="FF0000"/>
          <w:sz w:val="26"/>
          <w:szCs w:val="26"/>
          <w:lang w:val="sq-AL"/>
        </w:rPr>
        <w:t>.</w:t>
      </w:r>
    </w:p>
    <w:p w:rsidR="008141E9" w:rsidRPr="00DC16F0" w:rsidRDefault="008141E9" w:rsidP="00F37666">
      <w:pPr>
        <w:ind w:firstLine="720"/>
        <w:jc w:val="both"/>
        <w:rPr>
          <w:sz w:val="26"/>
          <w:szCs w:val="26"/>
          <w:lang w:val="sq-AL"/>
        </w:rPr>
      </w:pPr>
      <w:r w:rsidRPr="00C41604">
        <w:rPr>
          <w:sz w:val="26"/>
          <w:szCs w:val="26"/>
          <w:lang w:val="sq-AL"/>
        </w:rPr>
        <w:t>Jan</w:t>
      </w:r>
      <w:r w:rsidR="00BE5265" w:rsidRPr="00C41604">
        <w:rPr>
          <w:sz w:val="26"/>
          <w:szCs w:val="26"/>
          <w:lang w:val="sq-AL"/>
        </w:rPr>
        <w:t>ë</w:t>
      </w:r>
      <w:r w:rsidRPr="00C41604">
        <w:rPr>
          <w:sz w:val="26"/>
          <w:szCs w:val="26"/>
          <w:lang w:val="sq-AL"/>
        </w:rPr>
        <w:t xml:space="preserve"> kryer </w:t>
      </w:r>
      <w:r w:rsidR="00F01E41" w:rsidRPr="00C41604">
        <w:rPr>
          <w:sz w:val="26"/>
          <w:szCs w:val="26"/>
          <w:lang w:val="sq-AL"/>
        </w:rPr>
        <w:t xml:space="preserve">(perfunduar) </w:t>
      </w:r>
      <w:r w:rsidR="00C41604" w:rsidRPr="00C41604">
        <w:rPr>
          <w:sz w:val="26"/>
          <w:szCs w:val="26"/>
          <w:lang w:val="sq-AL"/>
        </w:rPr>
        <w:t>8</w:t>
      </w:r>
      <w:r w:rsidRPr="00C41604">
        <w:rPr>
          <w:sz w:val="26"/>
          <w:szCs w:val="26"/>
          <w:lang w:val="sq-AL"/>
        </w:rPr>
        <w:t xml:space="preserve"> misione auditimi kundrejt </w:t>
      </w:r>
      <w:r w:rsidR="00C41604" w:rsidRPr="00C41604">
        <w:rPr>
          <w:sz w:val="26"/>
          <w:szCs w:val="26"/>
          <w:lang w:val="sq-AL"/>
        </w:rPr>
        <w:t>9</w:t>
      </w:r>
      <w:r w:rsidRPr="00C41604">
        <w:rPr>
          <w:sz w:val="26"/>
          <w:szCs w:val="26"/>
          <w:lang w:val="sq-AL"/>
        </w:rPr>
        <w:t xml:space="preserve"> misione t</w:t>
      </w:r>
      <w:r w:rsidR="00BE5265" w:rsidRPr="00C41604">
        <w:rPr>
          <w:sz w:val="26"/>
          <w:szCs w:val="26"/>
          <w:lang w:val="sq-AL"/>
        </w:rPr>
        <w:t>ë</w:t>
      </w:r>
      <w:r w:rsidRPr="00C41604">
        <w:rPr>
          <w:sz w:val="26"/>
          <w:szCs w:val="26"/>
          <w:lang w:val="sq-AL"/>
        </w:rPr>
        <w:t xml:space="preserve"> programuara ose </w:t>
      </w:r>
      <w:r w:rsidR="00F01E41" w:rsidRPr="00C41604">
        <w:rPr>
          <w:sz w:val="26"/>
          <w:szCs w:val="26"/>
          <w:lang w:val="sq-AL"/>
        </w:rPr>
        <w:t xml:space="preserve">90 </w:t>
      </w:r>
      <w:r w:rsidRPr="00C41604">
        <w:rPr>
          <w:sz w:val="26"/>
          <w:szCs w:val="26"/>
          <w:lang w:val="sq-AL"/>
        </w:rPr>
        <w:t>% e planit vjetor</w:t>
      </w:r>
      <w:r w:rsidR="009D7520" w:rsidRPr="00C41604">
        <w:rPr>
          <w:sz w:val="26"/>
          <w:szCs w:val="26"/>
          <w:lang w:val="sq-AL"/>
        </w:rPr>
        <w:t xml:space="preserve"> </w:t>
      </w:r>
      <w:r w:rsidR="00C41604" w:rsidRPr="00C41604">
        <w:rPr>
          <w:sz w:val="26"/>
          <w:szCs w:val="26"/>
          <w:lang w:val="sq-AL"/>
        </w:rPr>
        <w:t>(nje procedure eshte ne proces</w:t>
      </w:r>
      <w:r w:rsidR="009D7520" w:rsidRPr="00C41604">
        <w:rPr>
          <w:sz w:val="26"/>
          <w:szCs w:val="26"/>
          <w:lang w:val="sq-AL"/>
        </w:rPr>
        <w:t>)</w:t>
      </w:r>
      <w:r w:rsidRPr="00C41604">
        <w:rPr>
          <w:sz w:val="26"/>
          <w:szCs w:val="26"/>
          <w:lang w:val="sq-AL"/>
        </w:rPr>
        <w:t xml:space="preserve">.  </w:t>
      </w:r>
      <w:r w:rsidR="00664268" w:rsidRPr="00C41604">
        <w:rPr>
          <w:sz w:val="26"/>
          <w:szCs w:val="26"/>
          <w:lang w:val="sq-AL"/>
        </w:rPr>
        <w:t>N</w:t>
      </w:r>
      <w:r w:rsidR="00BE5265" w:rsidRPr="00C41604">
        <w:rPr>
          <w:sz w:val="26"/>
          <w:szCs w:val="26"/>
          <w:lang w:val="sq-AL"/>
        </w:rPr>
        <w:t>ë</w:t>
      </w:r>
      <w:r w:rsidR="00664268" w:rsidRPr="00C41604">
        <w:rPr>
          <w:sz w:val="26"/>
          <w:szCs w:val="26"/>
          <w:lang w:val="sq-AL"/>
        </w:rPr>
        <w:t xml:space="preserve"> auditimet e kryera jan</w:t>
      </w:r>
      <w:r w:rsidR="00BE5265" w:rsidRPr="00C41604">
        <w:rPr>
          <w:sz w:val="26"/>
          <w:szCs w:val="26"/>
          <w:lang w:val="sq-AL"/>
        </w:rPr>
        <w:t>ë</w:t>
      </w:r>
      <w:r w:rsidR="00664268" w:rsidRPr="00C41604">
        <w:rPr>
          <w:sz w:val="26"/>
          <w:szCs w:val="26"/>
          <w:lang w:val="sq-AL"/>
        </w:rPr>
        <w:t xml:space="preserve"> dh</w:t>
      </w:r>
      <w:r w:rsidR="00BE5265" w:rsidRPr="00C41604">
        <w:rPr>
          <w:sz w:val="26"/>
          <w:szCs w:val="26"/>
          <w:lang w:val="sq-AL"/>
        </w:rPr>
        <w:t>ë</w:t>
      </w:r>
      <w:r w:rsidR="00664268" w:rsidRPr="00C41604">
        <w:rPr>
          <w:sz w:val="26"/>
          <w:szCs w:val="26"/>
          <w:lang w:val="sq-AL"/>
        </w:rPr>
        <w:t>n</w:t>
      </w:r>
      <w:r w:rsidR="00BE5265" w:rsidRPr="00C41604">
        <w:rPr>
          <w:sz w:val="26"/>
          <w:szCs w:val="26"/>
          <w:lang w:val="sq-AL"/>
        </w:rPr>
        <w:t>ë</w:t>
      </w:r>
      <w:r w:rsidR="00664268" w:rsidRPr="00C41604">
        <w:rPr>
          <w:sz w:val="26"/>
          <w:szCs w:val="26"/>
          <w:lang w:val="sq-AL"/>
        </w:rPr>
        <w:t xml:space="preserve"> rekomandime</w:t>
      </w:r>
      <w:r w:rsidRPr="00C41604">
        <w:rPr>
          <w:sz w:val="26"/>
          <w:szCs w:val="26"/>
          <w:lang w:val="sq-AL"/>
        </w:rPr>
        <w:t xml:space="preserve"> </w:t>
      </w:r>
      <w:r w:rsidR="00664268" w:rsidRPr="00C41604">
        <w:rPr>
          <w:sz w:val="26"/>
          <w:szCs w:val="26"/>
          <w:lang w:val="sq-AL"/>
        </w:rPr>
        <w:t>t</w:t>
      </w:r>
      <w:r w:rsidR="00BE5265" w:rsidRPr="00C41604">
        <w:rPr>
          <w:sz w:val="26"/>
          <w:szCs w:val="26"/>
          <w:lang w:val="sq-AL"/>
        </w:rPr>
        <w:t>ë</w:t>
      </w:r>
      <w:r w:rsidR="00664268" w:rsidRPr="00C41604">
        <w:rPr>
          <w:sz w:val="26"/>
          <w:szCs w:val="26"/>
          <w:lang w:val="sq-AL"/>
        </w:rPr>
        <w:t xml:space="preserve"> cilat </w:t>
      </w:r>
      <w:r w:rsidRPr="00C41604">
        <w:rPr>
          <w:sz w:val="26"/>
          <w:szCs w:val="26"/>
          <w:lang w:val="sq-AL"/>
        </w:rPr>
        <w:t xml:space="preserve"> jan</w:t>
      </w:r>
      <w:r w:rsidR="00BE5265" w:rsidRPr="00C41604">
        <w:rPr>
          <w:sz w:val="26"/>
          <w:szCs w:val="26"/>
          <w:lang w:val="sq-AL"/>
        </w:rPr>
        <w:t>ë</w:t>
      </w:r>
      <w:r w:rsidRPr="00C41604">
        <w:rPr>
          <w:sz w:val="26"/>
          <w:szCs w:val="26"/>
          <w:lang w:val="sq-AL"/>
        </w:rPr>
        <w:t xml:space="preserve"> t</w:t>
      </w:r>
      <w:r w:rsidR="00BE5265" w:rsidRPr="00C41604">
        <w:rPr>
          <w:sz w:val="26"/>
          <w:szCs w:val="26"/>
          <w:lang w:val="sq-AL"/>
        </w:rPr>
        <w:t>ë</w:t>
      </w:r>
      <w:r w:rsidRPr="00C41604">
        <w:rPr>
          <w:sz w:val="26"/>
          <w:szCs w:val="26"/>
          <w:lang w:val="sq-AL"/>
        </w:rPr>
        <w:t xml:space="preserve"> ndara sipas prioritetit.</w:t>
      </w:r>
      <w:r w:rsidR="006D35F4" w:rsidRPr="00C41604">
        <w:rPr>
          <w:sz w:val="26"/>
          <w:szCs w:val="26"/>
          <w:lang w:val="sq-AL"/>
        </w:rPr>
        <w:t xml:space="preserve"> Ndjekja e rekomandimeve siguron informacion p</w:t>
      </w:r>
      <w:r w:rsidR="00BE5265" w:rsidRPr="00C41604">
        <w:rPr>
          <w:sz w:val="26"/>
          <w:szCs w:val="26"/>
          <w:lang w:val="sq-AL"/>
        </w:rPr>
        <w:t>ë</w:t>
      </w:r>
      <w:r w:rsidR="006D35F4" w:rsidRPr="00C41604">
        <w:rPr>
          <w:sz w:val="26"/>
          <w:szCs w:val="26"/>
          <w:lang w:val="sq-AL"/>
        </w:rPr>
        <w:t>r vlefshm</w:t>
      </w:r>
      <w:r w:rsidR="00BE5265" w:rsidRPr="00C41604">
        <w:rPr>
          <w:sz w:val="26"/>
          <w:szCs w:val="26"/>
          <w:lang w:val="sq-AL"/>
        </w:rPr>
        <w:t>ë</w:t>
      </w:r>
      <w:r w:rsidR="006D35F4" w:rsidRPr="00C41604">
        <w:rPr>
          <w:sz w:val="26"/>
          <w:szCs w:val="26"/>
          <w:lang w:val="sq-AL"/>
        </w:rPr>
        <w:t>rin</w:t>
      </w:r>
      <w:r w:rsidR="00BE5265" w:rsidRPr="00C41604">
        <w:rPr>
          <w:sz w:val="26"/>
          <w:szCs w:val="26"/>
          <w:lang w:val="sq-AL"/>
        </w:rPr>
        <w:t>ë</w:t>
      </w:r>
      <w:r w:rsidR="006D35F4" w:rsidRPr="00C41604">
        <w:rPr>
          <w:sz w:val="26"/>
          <w:szCs w:val="26"/>
          <w:lang w:val="sq-AL"/>
        </w:rPr>
        <w:t xml:space="preserve"> e auditimeve, si dhe vler</w:t>
      </w:r>
      <w:r w:rsidR="00BE5265" w:rsidRPr="00C41604">
        <w:rPr>
          <w:sz w:val="26"/>
          <w:szCs w:val="26"/>
          <w:lang w:val="sq-AL"/>
        </w:rPr>
        <w:t>ë</w:t>
      </w:r>
      <w:r w:rsidR="006D35F4" w:rsidRPr="00C41604">
        <w:rPr>
          <w:sz w:val="26"/>
          <w:szCs w:val="26"/>
          <w:lang w:val="sq-AL"/>
        </w:rPr>
        <w:t>son cil</w:t>
      </w:r>
      <w:r w:rsidR="00BE5265" w:rsidRPr="00C41604">
        <w:rPr>
          <w:sz w:val="26"/>
          <w:szCs w:val="26"/>
          <w:lang w:val="sq-AL"/>
        </w:rPr>
        <w:t>ë</w:t>
      </w:r>
      <w:r w:rsidR="006D35F4" w:rsidRPr="00C41604">
        <w:rPr>
          <w:sz w:val="26"/>
          <w:szCs w:val="26"/>
          <w:lang w:val="sq-AL"/>
        </w:rPr>
        <w:t>sin</w:t>
      </w:r>
      <w:r w:rsidR="00BE5265" w:rsidRPr="00C41604">
        <w:rPr>
          <w:sz w:val="26"/>
          <w:szCs w:val="26"/>
          <w:lang w:val="sq-AL"/>
        </w:rPr>
        <w:t>ë</w:t>
      </w:r>
      <w:r w:rsidR="006D35F4" w:rsidRPr="00C41604">
        <w:rPr>
          <w:sz w:val="26"/>
          <w:szCs w:val="26"/>
          <w:lang w:val="sq-AL"/>
        </w:rPr>
        <w:t xml:space="preserve"> e pun</w:t>
      </w:r>
      <w:r w:rsidR="00BE5265" w:rsidRPr="00C41604">
        <w:rPr>
          <w:sz w:val="26"/>
          <w:szCs w:val="26"/>
          <w:lang w:val="sq-AL"/>
        </w:rPr>
        <w:t>ë</w:t>
      </w:r>
      <w:r w:rsidR="006D35F4" w:rsidRPr="00C41604">
        <w:rPr>
          <w:sz w:val="26"/>
          <w:szCs w:val="26"/>
          <w:lang w:val="sq-AL"/>
        </w:rPr>
        <w:t>s audituese.</w:t>
      </w:r>
    </w:p>
    <w:p w:rsidR="006D35F4" w:rsidRPr="00DC16F0" w:rsidRDefault="006D35F4" w:rsidP="00F37666">
      <w:pPr>
        <w:ind w:firstLine="720"/>
        <w:jc w:val="both"/>
        <w:rPr>
          <w:sz w:val="26"/>
          <w:szCs w:val="26"/>
          <w:lang w:val="sq-AL"/>
        </w:rPr>
      </w:pPr>
      <w:r w:rsidRPr="00DC16F0">
        <w:rPr>
          <w:sz w:val="26"/>
          <w:szCs w:val="26"/>
          <w:lang w:val="sq-AL"/>
        </w:rPr>
        <w:t xml:space="preserve">Ngritja e kapaciteteve dhe zhvillimi profesional i stafit </w:t>
      </w:r>
      <w:r w:rsidR="00BE5265" w:rsidRPr="00DC16F0">
        <w:rPr>
          <w:sz w:val="26"/>
          <w:szCs w:val="26"/>
          <w:lang w:val="sq-AL"/>
        </w:rPr>
        <w:t>ë</w:t>
      </w:r>
      <w:r w:rsidRPr="00DC16F0">
        <w:rPr>
          <w:sz w:val="26"/>
          <w:szCs w:val="26"/>
          <w:lang w:val="sq-AL"/>
        </w:rPr>
        <w:t>sht</w:t>
      </w:r>
      <w:r w:rsidR="00BE5265" w:rsidRPr="00DC16F0">
        <w:rPr>
          <w:sz w:val="26"/>
          <w:szCs w:val="26"/>
          <w:lang w:val="sq-AL"/>
        </w:rPr>
        <w:t>ë</w:t>
      </w:r>
      <w:r w:rsidRPr="00DC16F0">
        <w:rPr>
          <w:sz w:val="26"/>
          <w:szCs w:val="26"/>
          <w:lang w:val="sq-AL"/>
        </w:rPr>
        <w:t xml:space="preserve"> nj</w:t>
      </w:r>
      <w:r w:rsidR="00BE5265" w:rsidRPr="00DC16F0">
        <w:rPr>
          <w:sz w:val="26"/>
          <w:szCs w:val="26"/>
          <w:lang w:val="sq-AL"/>
        </w:rPr>
        <w:t>ë</w:t>
      </w:r>
      <w:r w:rsidRPr="00DC16F0">
        <w:rPr>
          <w:sz w:val="26"/>
          <w:szCs w:val="26"/>
          <w:lang w:val="sq-AL"/>
        </w:rPr>
        <w:t xml:space="preserve"> nga drejtimet ku </w:t>
      </w:r>
      <w:r w:rsidR="00BE5265" w:rsidRPr="00DC16F0">
        <w:rPr>
          <w:sz w:val="26"/>
          <w:szCs w:val="26"/>
          <w:lang w:val="sq-AL"/>
        </w:rPr>
        <w:t>ë</w:t>
      </w:r>
      <w:r w:rsidRPr="00DC16F0">
        <w:rPr>
          <w:sz w:val="26"/>
          <w:szCs w:val="26"/>
          <w:lang w:val="sq-AL"/>
        </w:rPr>
        <w:t>sht</w:t>
      </w:r>
      <w:r w:rsidR="00BE5265" w:rsidRPr="00DC16F0">
        <w:rPr>
          <w:sz w:val="26"/>
          <w:szCs w:val="26"/>
          <w:lang w:val="sq-AL"/>
        </w:rPr>
        <w:t>ë</w:t>
      </w:r>
      <w:r w:rsidRPr="00DC16F0">
        <w:rPr>
          <w:sz w:val="26"/>
          <w:szCs w:val="26"/>
          <w:lang w:val="sq-AL"/>
        </w:rPr>
        <w:t xml:space="preserve"> fokusuar menaxhimi. N</w:t>
      </w:r>
      <w:r w:rsidR="00BE5265" w:rsidRPr="00DC16F0">
        <w:rPr>
          <w:sz w:val="26"/>
          <w:szCs w:val="26"/>
          <w:lang w:val="sq-AL"/>
        </w:rPr>
        <w:t>ë</w:t>
      </w:r>
      <w:r w:rsidRPr="00DC16F0">
        <w:rPr>
          <w:sz w:val="26"/>
          <w:szCs w:val="26"/>
          <w:lang w:val="sq-AL"/>
        </w:rPr>
        <w:t xml:space="preserve"> cdo rast t</w:t>
      </w:r>
      <w:r w:rsidR="00BE5265" w:rsidRPr="00DC16F0">
        <w:rPr>
          <w:sz w:val="26"/>
          <w:szCs w:val="26"/>
          <w:lang w:val="sq-AL"/>
        </w:rPr>
        <w:t>ë</w:t>
      </w:r>
      <w:r w:rsidRPr="00DC16F0">
        <w:rPr>
          <w:sz w:val="26"/>
          <w:szCs w:val="26"/>
          <w:lang w:val="sq-AL"/>
        </w:rPr>
        <w:t xml:space="preserve"> shkeljeve </w:t>
      </w:r>
      <w:r w:rsidR="00BE5265" w:rsidRPr="00DC16F0">
        <w:rPr>
          <w:sz w:val="26"/>
          <w:szCs w:val="26"/>
          <w:lang w:val="sq-AL"/>
        </w:rPr>
        <w:t>ë</w:t>
      </w:r>
      <w:r w:rsidRPr="00DC16F0">
        <w:rPr>
          <w:sz w:val="26"/>
          <w:szCs w:val="26"/>
          <w:lang w:val="sq-AL"/>
        </w:rPr>
        <w:t>sht</w:t>
      </w:r>
      <w:r w:rsidR="00BE5265" w:rsidRPr="00DC16F0">
        <w:rPr>
          <w:sz w:val="26"/>
          <w:szCs w:val="26"/>
          <w:lang w:val="sq-AL"/>
        </w:rPr>
        <w:t>ë</w:t>
      </w:r>
      <w:r w:rsidRPr="00DC16F0">
        <w:rPr>
          <w:sz w:val="26"/>
          <w:szCs w:val="26"/>
          <w:lang w:val="sq-AL"/>
        </w:rPr>
        <w:t xml:space="preserve"> p</w:t>
      </w:r>
      <w:r w:rsidR="00BE5265" w:rsidRPr="00DC16F0">
        <w:rPr>
          <w:sz w:val="26"/>
          <w:szCs w:val="26"/>
          <w:lang w:val="sq-AL"/>
        </w:rPr>
        <w:t>ë</w:t>
      </w:r>
      <w:r w:rsidRPr="00DC16F0">
        <w:rPr>
          <w:sz w:val="26"/>
          <w:szCs w:val="26"/>
          <w:lang w:val="sq-AL"/>
        </w:rPr>
        <w:t>rcaktuar p</w:t>
      </w:r>
      <w:r w:rsidR="00BE5265" w:rsidRPr="00DC16F0">
        <w:rPr>
          <w:sz w:val="26"/>
          <w:szCs w:val="26"/>
          <w:lang w:val="sq-AL"/>
        </w:rPr>
        <w:t>ë</w:t>
      </w:r>
      <w:r w:rsidRPr="00DC16F0">
        <w:rPr>
          <w:sz w:val="26"/>
          <w:szCs w:val="26"/>
          <w:lang w:val="sq-AL"/>
        </w:rPr>
        <w:t>rgjegj</w:t>
      </w:r>
      <w:r w:rsidR="00BE5265" w:rsidRPr="00DC16F0">
        <w:rPr>
          <w:sz w:val="26"/>
          <w:szCs w:val="26"/>
          <w:lang w:val="sq-AL"/>
        </w:rPr>
        <w:t>ë</w:t>
      </w:r>
      <w:r w:rsidRPr="00DC16F0">
        <w:rPr>
          <w:sz w:val="26"/>
          <w:szCs w:val="26"/>
          <w:lang w:val="sq-AL"/>
        </w:rPr>
        <w:t>sia, ku edhe rekomandimet adresohen gjithnj</w:t>
      </w:r>
      <w:r w:rsidR="00BE5265" w:rsidRPr="00DC16F0">
        <w:rPr>
          <w:sz w:val="26"/>
          <w:szCs w:val="26"/>
          <w:lang w:val="sq-AL"/>
        </w:rPr>
        <w:t>ë</w:t>
      </w:r>
      <w:r w:rsidRPr="00DC16F0">
        <w:rPr>
          <w:sz w:val="26"/>
          <w:szCs w:val="26"/>
          <w:lang w:val="sq-AL"/>
        </w:rPr>
        <w:t xml:space="preserve"> e m</w:t>
      </w:r>
      <w:r w:rsidR="00BE5265" w:rsidRPr="00DC16F0">
        <w:rPr>
          <w:sz w:val="26"/>
          <w:szCs w:val="26"/>
          <w:lang w:val="sq-AL"/>
        </w:rPr>
        <w:t>ë</w:t>
      </w:r>
      <w:r w:rsidRPr="00DC16F0">
        <w:rPr>
          <w:sz w:val="26"/>
          <w:szCs w:val="26"/>
          <w:lang w:val="sq-AL"/>
        </w:rPr>
        <w:t xml:space="preserve"> mir</w:t>
      </w:r>
      <w:r w:rsidR="00BE5265" w:rsidRPr="00DC16F0">
        <w:rPr>
          <w:sz w:val="26"/>
          <w:szCs w:val="26"/>
          <w:lang w:val="sq-AL"/>
        </w:rPr>
        <w:t>ë</w:t>
      </w:r>
      <w:r w:rsidRPr="00DC16F0">
        <w:rPr>
          <w:sz w:val="26"/>
          <w:szCs w:val="26"/>
          <w:lang w:val="sq-AL"/>
        </w:rPr>
        <w:t>, jan</w:t>
      </w:r>
      <w:r w:rsidR="00BE5265" w:rsidRPr="00DC16F0">
        <w:rPr>
          <w:sz w:val="26"/>
          <w:szCs w:val="26"/>
          <w:lang w:val="sq-AL"/>
        </w:rPr>
        <w:t>ë</w:t>
      </w:r>
      <w:r w:rsidRPr="00DC16F0">
        <w:rPr>
          <w:sz w:val="26"/>
          <w:szCs w:val="26"/>
          <w:lang w:val="sq-AL"/>
        </w:rPr>
        <w:t xml:space="preserve"> t</w:t>
      </w:r>
      <w:r w:rsidR="00BE5265" w:rsidRPr="00DC16F0">
        <w:rPr>
          <w:sz w:val="26"/>
          <w:szCs w:val="26"/>
          <w:lang w:val="sq-AL"/>
        </w:rPr>
        <w:t>ë</w:t>
      </w:r>
      <w:r w:rsidRPr="00DC16F0">
        <w:rPr>
          <w:sz w:val="26"/>
          <w:szCs w:val="26"/>
          <w:lang w:val="sq-AL"/>
        </w:rPr>
        <w:t xml:space="preserve"> zbatueshme dhe efektive p</w:t>
      </w:r>
      <w:r w:rsidR="00BE5265" w:rsidRPr="00DC16F0">
        <w:rPr>
          <w:sz w:val="26"/>
          <w:szCs w:val="26"/>
          <w:lang w:val="sq-AL"/>
        </w:rPr>
        <w:t>ë</w:t>
      </w:r>
      <w:r w:rsidRPr="00DC16F0">
        <w:rPr>
          <w:sz w:val="26"/>
          <w:szCs w:val="26"/>
          <w:lang w:val="sq-AL"/>
        </w:rPr>
        <w:t>r subjektet e audituara.</w:t>
      </w:r>
    </w:p>
    <w:p w:rsidR="00F37666" w:rsidRPr="00DC16F0" w:rsidRDefault="006D35F4" w:rsidP="004D2A58">
      <w:pPr>
        <w:pStyle w:val="ListParagraph"/>
        <w:numPr>
          <w:ilvl w:val="0"/>
          <w:numId w:val="8"/>
        </w:numPr>
        <w:jc w:val="both"/>
        <w:rPr>
          <w:sz w:val="26"/>
          <w:szCs w:val="26"/>
          <w:lang w:val="sq-AL"/>
        </w:rPr>
      </w:pPr>
      <w:r w:rsidRPr="00DC16F0">
        <w:rPr>
          <w:sz w:val="26"/>
          <w:szCs w:val="26"/>
          <w:lang w:val="sq-AL"/>
        </w:rPr>
        <w:t>Gjat</w:t>
      </w:r>
      <w:r w:rsidR="00BE5265" w:rsidRPr="00DC16F0">
        <w:rPr>
          <w:sz w:val="26"/>
          <w:szCs w:val="26"/>
          <w:lang w:val="sq-AL"/>
        </w:rPr>
        <w:t>ë</w:t>
      </w:r>
      <w:r w:rsidRPr="00DC16F0">
        <w:rPr>
          <w:sz w:val="26"/>
          <w:szCs w:val="26"/>
          <w:lang w:val="sq-AL"/>
        </w:rPr>
        <w:t xml:space="preserve"> vitit 201</w:t>
      </w:r>
      <w:r w:rsidR="00051BA1">
        <w:rPr>
          <w:sz w:val="26"/>
          <w:szCs w:val="26"/>
          <w:lang w:val="sq-AL"/>
        </w:rPr>
        <w:t>9</w:t>
      </w:r>
      <w:r w:rsidRPr="00DC16F0">
        <w:rPr>
          <w:sz w:val="26"/>
          <w:szCs w:val="26"/>
          <w:lang w:val="sq-AL"/>
        </w:rPr>
        <w:t>, auditimi i brendsh</w:t>
      </w:r>
      <w:r w:rsidR="00BE5265" w:rsidRPr="00DC16F0">
        <w:rPr>
          <w:sz w:val="26"/>
          <w:szCs w:val="26"/>
          <w:lang w:val="sq-AL"/>
        </w:rPr>
        <w:t>ë</w:t>
      </w:r>
      <w:r w:rsidRPr="00DC16F0">
        <w:rPr>
          <w:sz w:val="26"/>
          <w:szCs w:val="26"/>
          <w:lang w:val="sq-AL"/>
        </w:rPr>
        <w:t>m ka treguar se kryerja e sh</w:t>
      </w:r>
      <w:r w:rsidR="00BE5265" w:rsidRPr="00DC16F0">
        <w:rPr>
          <w:sz w:val="26"/>
          <w:szCs w:val="26"/>
          <w:lang w:val="sq-AL"/>
        </w:rPr>
        <w:t>ë</w:t>
      </w:r>
      <w:r w:rsidRPr="00DC16F0">
        <w:rPr>
          <w:sz w:val="26"/>
          <w:szCs w:val="26"/>
          <w:lang w:val="sq-AL"/>
        </w:rPr>
        <w:t>rbimit t</w:t>
      </w:r>
      <w:r w:rsidR="00BE5265" w:rsidRPr="00DC16F0">
        <w:rPr>
          <w:sz w:val="26"/>
          <w:szCs w:val="26"/>
          <w:lang w:val="sq-AL"/>
        </w:rPr>
        <w:t>ë</w:t>
      </w:r>
      <w:r w:rsidRPr="00DC16F0">
        <w:rPr>
          <w:sz w:val="26"/>
          <w:szCs w:val="26"/>
          <w:lang w:val="sq-AL"/>
        </w:rPr>
        <w:t xml:space="preserve"> auditimit </w:t>
      </w:r>
      <w:r w:rsidR="00BE5265" w:rsidRPr="00DC16F0">
        <w:rPr>
          <w:sz w:val="26"/>
          <w:szCs w:val="26"/>
          <w:lang w:val="sq-AL"/>
        </w:rPr>
        <w:t>ë</w:t>
      </w:r>
      <w:r w:rsidR="00C46A7B" w:rsidRPr="00DC16F0">
        <w:rPr>
          <w:sz w:val="26"/>
          <w:szCs w:val="26"/>
          <w:lang w:val="sq-AL"/>
        </w:rPr>
        <w:t>sht</w:t>
      </w:r>
      <w:r w:rsidR="00BE5265" w:rsidRPr="00DC16F0">
        <w:rPr>
          <w:sz w:val="26"/>
          <w:szCs w:val="26"/>
          <w:lang w:val="sq-AL"/>
        </w:rPr>
        <w:t>ë</w:t>
      </w:r>
      <w:r w:rsidR="00C46A7B" w:rsidRPr="00DC16F0">
        <w:rPr>
          <w:sz w:val="26"/>
          <w:szCs w:val="26"/>
          <w:lang w:val="sq-AL"/>
        </w:rPr>
        <w:t xml:space="preserve"> jo vet</w:t>
      </w:r>
      <w:r w:rsidR="00BE5265" w:rsidRPr="00DC16F0">
        <w:rPr>
          <w:sz w:val="26"/>
          <w:szCs w:val="26"/>
          <w:lang w:val="sq-AL"/>
        </w:rPr>
        <w:t>ë</w:t>
      </w:r>
      <w:r w:rsidR="00C46A7B" w:rsidRPr="00DC16F0">
        <w:rPr>
          <w:sz w:val="26"/>
          <w:szCs w:val="26"/>
          <w:lang w:val="sq-AL"/>
        </w:rPr>
        <w:t>m nj</w:t>
      </w:r>
      <w:r w:rsidR="00BE5265" w:rsidRPr="00DC16F0">
        <w:rPr>
          <w:sz w:val="26"/>
          <w:szCs w:val="26"/>
          <w:lang w:val="sq-AL"/>
        </w:rPr>
        <w:t>ë</w:t>
      </w:r>
      <w:r w:rsidR="00C46A7B" w:rsidRPr="00DC16F0">
        <w:rPr>
          <w:sz w:val="26"/>
          <w:szCs w:val="26"/>
          <w:lang w:val="sq-AL"/>
        </w:rPr>
        <w:t xml:space="preserve"> detyrim ligjor p</w:t>
      </w:r>
      <w:r w:rsidR="00BE5265" w:rsidRPr="00DC16F0">
        <w:rPr>
          <w:sz w:val="26"/>
          <w:szCs w:val="26"/>
          <w:lang w:val="sq-AL"/>
        </w:rPr>
        <w:t>ë</w:t>
      </w:r>
      <w:r w:rsidR="00C46A7B" w:rsidRPr="00DC16F0">
        <w:rPr>
          <w:sz w:val="26"/>
          <w:szCs w:val="26"/>
          <w:lang w:val="sq-AL"/>
        </w:rPr>
        <w:t>r tu permbushur por mbi t</w:t>
      </w:r>
      <w:r w:rsidR="00BE5265" w:rsidRPr="00DC16F0">
        <w:rPr>
          <w:sz w:val="26"/>
          <w:szCs w:val="26"/>
          <w:lang w:val="sq-AL"/>
        </w:rPr>
        <w:t>ë</w:t>
      </w:r>
      <w:r w:rsidR="00C46A7B" w:rsidRPr="00DC16F0">
        <w:rPr>
          <w:sz w:val="26"/>
          <w:szCs w:val="26"/>
          <w:lang w:val="sq-AL"/>
        </w:rPr>
        <w:t xml:space="preserve"> gjitha shton vler</w:t>
      </w:r>
      <w:r w:rsidR="00BE5265" w:rsidRPr="00DC16F0">
        <w:rPr>
          <w:sz w:val="26"/>
          <w:szCs w:val="26"/>
          <w:lang w:val="sq-AL"/>
        </w:rPr>
        <w:t>ë</w:t>
      </w:r>
      <w:r w:rsidR="00C46A7B" w:rsidRPr="00DC16F0">
        <w:rPr>
          <w:sz w:val="26"/>
          <w:szCs w:val="26"/>
          <w:lang w:val="sq-AL"/>
        </w:rPr>
        <w:t>n e subjekteve t</w:t>
      </w:r>
      <w:r w:rsidR="00BE5265" w:rsidRPr="00DC16F0">
        <w:rPr>
          <w:sz w:val="26"/>
          <w:szCs w:val="26"/>
          <w:lang w:val="sq-AL"/>
        </w:rPr>
        <w:t>ë</w:t>
      </w:r>
      <w:r w:rsidR="00C46A7B" w:rsidRPr="00DC16F0">
        <w:rPr>
          <w:sz w:val="26"/>
          <w:szCs w:val="26"/>
          <w:lang w:val="sq-AL"/>
        </w:rPr>
        <w:t xml:space="preserve"> audituar.</w:t>
      </w:r>
    </w:p>
    <w:p w:rsidR="00C46A7B" w:rsidRPr="00DC16F0" w:rsidRDefault="00C46A7B" w:rsidP="004D2A58">
      <w:pPr>
        <w:pStyle w:val="ListParagraph"/>
        <w:numPr>
          <w:ilvl w:val="0"/>
          <w:numId w:val="8"/>
        </w:numPr>
        <w:jc w:val="both"/>
        <w:rPr>
          <w:sz w:val="26"/>
          <w:szCs w:val="26"/>
          <w:lang w:val="sq-AL"/>
        </w:rPr>
      </w:pPr>
      <w:r w:rsidRPr="00DC16F0">
        <w:rPr>
          <w:sz w:val="26"/>
          <w:szCs w:val="26"/>
          <w:lang w:val="sq-AL"/>
        </w:rPr>
        <w:t xml:space="preserve">Auditimi </w:t>
      </w:r>
      <w:r w:rsidR="00BE5265" w:rsidRPr="00DC16F0">
        <w:rPr>
          <w:sz w:val="26"/>
          <w:szCs w:val="26"/>
          <w:lang w:val="sq-AL"/>
        </w:rPr>
        <w:t>ë</w:t>
      </w:r>
      <w:r w:rsidRPr="00DC16F0">
        <w:rPr>
          <w:sz w:val="26"/>
          <w:szCs w:val="26"/>
          <w:lang w:val="sq-AL"/>
        </w:rPr>
        <w:t>sht</w:t>
      </w:r>
      <w:r w:rsidR="00BE5265" w:rsidRPr="00DC16F0">
        <w:rPr>
          <w:sz w:val="26"/>
          <w:szCs w:val="26"/>
          <w:lang w:val="sq-AL"/>
        </w:rPr>
        <w:t>ë</w:t>
      </w:r>
      <w:r w:rsidRPr="00DC16F0">
        <w:rPr>
          <w:sz w:val="26"/>
          <w:szCs w:val="26"/>
          <w:lang w:val="sq-AL"/>
        </w:rPr>
        <w:t xml:space="preserve"> mb</w:t>
      </w:r>
      <w:r w:rsidR="00BE5265" w:rsidRPr="00DC16F0">
        <w:rPr>
          <w:sz w:val="26"/>
          <w:szCs w:val="26"/>
          <w:lang w:val="sq-AL"/>
        </w:rPr>
        <w:t>ë</w:t>
      </w:r>
      <w:r w:rsidRPr="00DC16F0">
        <w:rPr>
          <w:sz w:val="26"/>
          <w:szCs w:val="26"/>
          <w:lang w:val="sq-AL"/>
        </w:rPr>
        <w:t>shtetur nga menaxhimi, duke synuar rritjen e eficenc</w:t>
      </w:r>
      <w:r w:rsidR="00BE5265" w:rsidRPr="00DC16F0">
        <w:rPr>
          <w:sz w:val="26"/>
          <w:szCs w:val="26"/>
          <w:lang w:val="sq-AL"/>
        </w:rPr>
        <w:t>ë</w:t>
      </w:r>
      <w:r w:rsidRPr="00DC16F0">
        <w:rPr>
          <w:sz w:val="26"/>
          <w:szCs w:val="26"/>
          <w:lang w:val="sq-AL"/>
        </w:rPr>
        <w:t>s dhe efektivitetit t</w:t>
      </w:r>
      <w:r w:rsidR="00BE5265" w:rsidRPr="00DC16F0">
        <w:rPr>
          <w:sz w:val="26"/>
          <w:szCs w:val="26"/>
          <w:lang w:val="sq-AL"/>
        </w:rPr>
        <w:t>ë</w:t>
      </w:r>
      <w:r w:rsidRPr="00DC16F0">
        <w:rPr>
          <w:sz w:val="26"/>
          <w:szCs w:val="26"/>
          <w:lang w:val="sq-AL"/>
        </w:rPr>
        <w:t xml:space="preserve"> k</w:t>
      </w:r>
      <w:r w:rsidR="00BE5265" w:rsidRPr="00DC16F0">
        <w:rPr>
          <w:sz w:val="26"/>
          <w:szCs w:val="26"/>
          <w:lang w:val="sq-AL"/>
        </w:rPr>
        <w:t>ë</w:t>
      </w:r>
      <w:r w:rsidRPr="00DC16F0">
        <w:rPr>
          <w:sz w:val="26"/>
          <w:szCs w:val="26"/>
          <w:lang w:val="sq-AL"/>
        </w:rPr>
        <w:t>tij funksioni.</w:t>
      </w:r>
    </w:p>
    <w:p w:rsidR="00C46A7B" w:rsidRPr="00DC16F0" w:rsidRDefault="00C46A7B" w:rsidP="004D2A58">
      <w:pPr>
        <w:pStyle w:val="ListParagraph"/>
        <w:numPr>
          <w:ilvl w:val="0"/>
          <w:numId w:val="8"/>
        </w:numPr>
        <w:jc w:val="both"/>
        <w:rPr>
          <w:sz w:val="26"/>
          <w:szCs w:val="26"/>
          <w:lang w:val="sq-AL"/>
        </w:rPr>
      </w:pPr>
      <w:r w:rsidRPr="00DC16F0">
        <w:rPr>
          <w:sz w:val="26"/>
          <w:szCs w:val="26"/>
          <w:lang w:val="sq-AL"/>
        </w:rPr>
        <w:t>Ngritja e cilesis</w:t>
      </w:r>
      <w:r w:rsidR="00BE5265" w:rsidRPr="00DC16F0">
        <w:rPr>
          <w:sz w:val="26"/>
          <w:szCs w:val="26"/>
          <w:lang w:val="sq-AL"/>
        </w:rPr>
        <w:t>ë</w:t>
      </w:r>
      <w:r w:rsidRPr="00DC16F0">
        <w:rPr>
          <w:sz w:val="26"/>
          <w:szCs w:val="26"/>
          <w:lang w:val="sq-AL"/>
        </w:rPr>
        <w:t xml:space="preserve"> t</w:t>
      </w:r>
      <w:r w:rsidR="00BE5265" w:rsidRPr="00DC16F0">
        <w:rPr>
          <w:sz w:val="26"/>
          <w:szCs w:val="26"/>
          <w:lang w:val="sq-AL"/>
        </w:rPr>
        <w:t>ë</w:t>
      </w:r>
      <w:r w:rsidRPr="00DC16F0">
        <w:rPr>
          <w:sz w:val="26"/>
          <w:szCs w:val="26"/>
          <w:lang w:val="sq-AL"/>
        </w:rPr>
        <w:t xml:space="preserve"> pun</w:t>
      </w:r>
      <w:r w:rsidR="00D237F3" w:rsidRPr="00DC16F0">
        <w:rPr>
          <w:sz w:val="26"/>
          <w:szCs w:val="26"/>
          <w:lang w:val="sq-AL"/>
        </w:rPr>
        <w:t>ë</w:t>
      </w:r>
      <w:r w:rsidRPr="00DC16F0">
        <w:rPr>
          <w:sz w:val="26"/>
          <w:szCs w:val="26"/>
          <w:lang w:val="sq-AL"/>
        </w:rPr>
        <w:t>s audituese ka qen</w:t>
      </w:r>
      <w:r w:rsidR="00BE5265" w:rsidRPr="00DC16F0">
        <w:rPr>
          <w:sz w:val="26"/>
          <w:szCs w:val="26"/>
          <w:lang w:val="sq-AL"/>
        </w:rPr>
        <w:t>ë</w:t>
      </w:r>
      <w:r w:rsidRPr="00DC16F0">
        <w:rPr>
          <w:sz w:val="26"/>
          <w:szCs w:val="26"/>
          <w:lang w:val="sq-AL"/>
        </w:rPr>
        <w:t xml:space="preserve"> faktor i cili ka ndikuar n</w:t>
      </w:r>
      <w:r w:rsidR="00BE5265" w:rsidRPr="00DC16F0">
        <w:rPr>
          <w:sz w:val="26"/>
          <w:szCs w:val="26"/>
          <w:lang w:val="sq-AL"/>
        </w:rPr>
        <w:t>ë</w:t>
      </w:r>
      <w:r w:rsidRPr="00DC16F0">
        <w:rPr>
          <w:sz w:val="26"/>
          <w:szCs w:val="26"/>
          <w:lang w:val="sq-AL"/>
        </w:rPr>
        <w:t xml:space="preserve"> forcimin e bindjes dhe sigurimit t</w:t>
      </w:r>
      <w:r w:rsidR="00BE5265" w:rsidRPr="00DC16F0">
        <w:rPr>
          <w:sz w:val="26"/>
          <w:szCs w:val="26"/>
          <w:lang w:val="sq-AL"/>
        </w:rPr>
        <w:t>ë</w:t>
      </w:r>
      <w:r w:rsidRPr="00DC16F0">
        <w:rPr>
          <w:sz w:val="26"/>
          <w:szCs w:val="26"/>
          <w:lang w:val="sq-AL"/>
        </w:rPr>
        <w:t xml:space="preserve"> mb</w:t>
      </w:r>
      <w:r w:rsidR="00BE5265" w:rsidRPr="00DC16F0">
        <w:rPr>
          <w:sz w:val="26"/>
          <w:szCs w:val="26"/>
          <w:lang w:val="sq-AL"/>
        </w:rPr>
        <w:t>ë</w:t>
      </w:r>
      <w:r w:rsidRPr="00DC16F0">
        <w:rPr>
          <w:sz w:val="26"/>
          <w:szCs w:val="26"/>
          <w:lang w:val="sq-AL"/>
        </w:rPr>
        <w:t>shtetjes nga menaxhimi.</w:t>
      </w:r>
      <w:r w:rsidR="00C62857" w:rsidRPr="00DC16F0">
        <w:rPr>
          <w:sz w:val="26"/>
          <w:szCs w:val="26"/>
          <w:lang w:val="sq-AL"/>
        </w:rPr>
        <w:t xml:space="preserve"> </w:t>
      </w:r>
    </w:p>
    <w:p w:rsidR="00F37666" w:rsidRDefault="00F37666" w:rsidP="00F37666">
      <w:pPr>
        <w:ind w:firstLine="720"/>
        <w:jc w:val="both"/>
        <w:rPr>
          <w:rFonts w:ascii="Bodoni MT" w:hAnsi="Bodoni MT"/>
          <w:b/>
          <w:color w:val="FF0000"/>
          <w:sz w:val="26"/>
          <w:szCs w:val="26"/>
          <w:lang w:val="sq-AL"/>
        </w:rPr>
      </w:pPr>
    </w:p>
    <w:p w:rsidR="002A0FBC" w:rsidRDefault="002A0FBC" w:rsidP="00F37666">
      <w:pPr>
        <w:ind w:firstLine="720"/>
        <w:jc w:val="both"/>
        <w:rPr>
          <w:rFonts w:ascii="Bodoni MT" w:hAnsi="Bodoni MT"/>
          <w:b/>
          <w:color w:val="FF0000"/>
          <w:sz w:val="26"/>
          <w:szCs w:val="26"/>
          <w:lang w:val="sq-AL"/>
        </w:rPr>
      </w:pPr>
    </w:p>
    <w:p w:rsidR="002A0FBC" w:rsidRPr="00DC16F0" w:rsidRDefault="002A0FBC" w:rsidP="00F37666">
      <w:pPr>
        <w:ind w:firstLine="720"/>
        <w:jc w:val="both"/>
        <w:rPr>
          <w:rFonts w:ascii="Bodoni MT" w:hAnsi="Bodoni MT"/>
          <w:b/>
          <w:color w:val="FF0000"/>
          <w:sz w:val="26"/>
          <w:szCs w:val="26"/>
          <w:lang w:val="sq-AL"/>
        </w:rPr>
      </w:pPr>
    </w:p>
    <w:p w:rsidR="004C7244" w:rsidRPr="00DC16F0" w:rsidRDefault="008672B5" w:rsidP="004C7244">
      <w:pPr>
        <w:jc w:val="both"/>
        <w:rPr>
          <w:b/>
          <w:sz w:val="26"/>
          <w:szCs w:val="26"/>
        </w:rPr>
      </w:pPr>
      <w:r w:rsidRPr="00DC16F0">
        <w:rPr>
          <w:b/>
          <w:sz w:val="26"/>
          <w:szCs w:val="26"/>
        </w:rPr>
        <w:t xml:space="preserve">         </w:t>
      </w:r>
      <w:r w:rsidR="004C7244" w:rsidRPr="00DC16F0">
        <w:rPr>
          <w:b/>
          <w:sz w:val="26"/>
          <w:szCs w:val="26"/>
        </w:rPr>
        <w:t>II</w:t>
      </w:r>
      <w:proofErr w:type="gramStart"/>
      <w:r w:rsidR="004C7244" w:rsidRPr="00DC16F0">
        <w:rPr>
          <w:b/>
          <w:sz w:val="26"/>
          <w:szCs w:val="26"/>
        </w:rPr>
        <w:t xml:space="preserve">. </w:t>
      </w:r>
      <w:r w:rsidR="00641775" w:rsidRPr="00DC16F0">
        <w:rPr>
          <w:b/>
          <w:sz w:val="26"/>
          <w:szCs w:val="26"/>
        </w:rPr>
        <w:t xml:space="preserve"> </w:t>
      </w:r>
      <w:r w:rsidR="004C7244" w:rsidRPr="00DC16F0">
        <w:rPr>
          <w:b/>
          <w:sz w:val="26"/>
          <w:szCs w:val="26"/>
        </w:rPr>
        <w:t>Baza</w:t>
      </w:r>
      <w:proofErr w:type="gramEnd"/>
      <w:r w:rsidR="004C7244" w:rsidRPr="00DC16F0">
        <w:rPr>
          <w:b/>
          <w:sz w:val="26"/>
          <w:szCs w:val="26"/>
        </w:rPr>
        <w:t xml:space="preserve"> ligjore </w:t>
      </w:r>
    </w:p>
    <w:p w:rsidR="004C7244" w:rsidRPr="00DC16F0" w:rsidRDefault="004C7244" w:rsidP="004C7244">
      <w:pPr>
        <w:jc w:val="both"/>
        <w:rPr>
          <w:sz w:val="26"/>
          <w:szCs w:val="26"/>
        </w:rPr>
      </w:pPr>
      <w:r w:rsidRPr="00DC16F0">
        <w:rPr>
          <w:sz w:val="26"/>
          <w:szCs w:val="26"/>
        </w:rPr>
        <w:t xml:space="preserve">Baza ligjore ku </w:t>
      </w:r>
      <w:r w:rsidR="00BE5265" w:rsidRPr="00DC16F0">
        <w:rPr>
          <w:sz w:val="26"/>
          <w:szCs w:val="26"/>
        </w:rPr>
        <w:t>ë</w:t>
      </w:r>
      <w:r w:rsidRPr="00DC16F0">
        <w:rPr>
          <w:sz w:val="26"/>
          <w:szCs w:val="26"/>
        </w:rPr>
        <w:t>sht</w:t>
      </w:r>
      <w:r w:rsidR="00BE5265" w:rsidRPr="00DC16F0">
        <w:rPr>
          <w:sz w:val="26"/>
          <w:szCs w:val="26"/>
        </w:rPr>
        <w:t>ë</w:t>
      </w:r>
      <w:r w:rsidRPr="00DC16F0">
        <w:rPr>
          <w:sz w:val="26"/>
          <w:szCs w:val="26"/>
        </w:rPr>
        <w:t xml:space="preserve"> mb</w:t>
      </w:r>
      <w:r w:rsidR="00BE5265" w:rsidRPr="00DC16F0">
        <w:rPr>
          <w:sz w:val="26"/>
          <w:szCs w:val="26"/>
        </w:rPr>
        <w:t>ë</w:t>
      </w:r>
      <w:r w:rsidRPr="00DC16F0">
        <w:rPr>
          <w:sz w:val="26"/>
          <w:szCs w:val="26"/>
        </w:rPr>
        <w:t>shtetur nj</w:t>
      </w:r>
      <w:r w:rsidR="00BE5265" w:rsidRPr="00DC16F0">
        <w:rPr>
          <w:sz w:val="26"/>
          <w:szCs w:val="26"/>
        </w:rPr>
        <w:t>ë</w:t>
      </w:r>
      <w:r w:rsidRPr="00DC16F0">
        <w:rPr>
          <w:sz w:val="26"/>
          <w:szCs w:val="26"/>
        </w:rPr>
        <w:t>sia e auditimit t</w:t>
      </w:r>
      <w:r w:rsidR="00BE5265" w:rsidRPr="00DC16F0">
        <w:rPr>
          <w:sz w:val="26"/>
          <w:szCs w:val="26"/>
        </w:rPr>
        <w:t>ë</w:t>
      </w:r>
      <w:r w:rsidRPr="00DC16F0">
        <w:rPr>
          <w:sz w:val="26"/>
          <w:szCs w:val="26"/>
        </w:rPr>
        <w:t xml:space="preserve"> brendsh</w:t>
      </w:r>
      <w:r w:rsidR="00BE5265" w:rsidRPr="00DC16F0">
        <w:rPr>
          <w:sz w:val="26"/>
          <w:szCs w:val="26"/>
        </w:rPr>
        <w:t>ë</w:t>
      </w:r>
      <w:r w:rsidR="0084599B" w:rsidRPr="00DC16F0">
        <w:rPr>
          <w:sz w:val="26"/>
          <w:szCs w:val="26"/>
        </w:rPr>
        <w:t>m</w:t>
      </w:r>
      <w:r w:rsidRPr="00DC16F0">
        <w:rPr>
          <w:sz w:val="26"/>
          <w:szCs w:val="26"/>
        </w:rPr>
        <w:t>:</w:t>
      </w:r>
    </w:p>
    <w:p w:rsidR="00866D5C" w:rsidRPr="00DC16F0" w:rsidRDefault="008A0472" w:rsidP="00866D5C">
      <w:pPr>
        <w:jc w:val="both"/>
        <w:rPr>
          <w:sz w:val="26"/>
          <w:szCs w:val="26"/>
        </w:rPr>
      </w:pPr>
      <w:r w:rsidRPr="00DC16F0">
        <w:rPr>
          <w:sz w:val="26"/>
          <w:szCs w:val="26"/>
          <w:lang w:val="sq-AL"/>
        </w:rPr>
        <w:t>Ligji nr. 139 dt. 17.12.2015 “Për Vet</w:t>
      </w:r>
      <w:r w:rsidR="00D237F3" w:rsidRPr="00DC16F0">
        <w:rPr>
          <w:sz w:val="26"/>
          <w:szCs w:val="26"/>
          <w:lang w:val="sq-AL"/>
        </w:rPr>
        <w:t>ë</w:t>
      </w:r>
      <w:r w:rsidRPr="00DC16F0">
        <w:rPr>
          <w:sz w:val="26"/>
          <w:szCs w:val="26"/>
          <w:lang w:val="sq-AL"/>
        </w:rPr>
        <w:t>qeverisjen Vendore”,  Ligjin nr. 114 dat</w:t>
      </w:r>
      <w:r w:rsidR="00D237F3" w:rsidRPr="00DC16F0">
        <w:rPr>
          <w:sz w:val="26"/>
          <w:szCs w:val="26"/>
          <w:lang w:val="sq-AL"/>
        </w:rPr>
        <w:t>ë</w:t>
      </w:r>
      <w:r w:rsidRPr="00DC16F0">
        <w:rPr>
          <w:sz w:val="26"/>
          <w:szCs w:val="26"/>
          <w:lang w:val="sq-AL"/>
        </w:rPr>
        <w:t xml:space="preserve"> 22.10.2015 “Për  Auditimin e  Brendshëm në Sektorin Publik”, VKM nr. 83 dat</w:t>
      </w:r>
      <w:r w:rsidR="00D237F3" w:rsidRPr="00DC16F0">
        <w:rPr>
          <w:sz w:val="26"/>
          <w:szCs w:val="26"/>
          <w:lang w:val="sq-AL"/>
        </w:rPr>
        <w:t>ë</w:t>
      </w:r>
      <w:r w:rsidRPr="00DC16F0">
        <w:rPr>
          <w:sz w:val="26"/>
          <w:szCs w:val="26"/>
          <w:lang w:val="sq-AL"/>
        </w:rPr>
        <w:t xml:space="preserve"> </w:t>
      </w:r>
      <w:r w:rsidRPr="00DC16F0">
        <w:rPr>
          <w:sz w:val="26"/>
          <w:szCs w:val="26"/>
        </w:rPr>
        <w:t xml:space="preserve">03.02.2016, “Për miratimin e kritereve të krijimit të njësive të auditimit të brendshëm në sektorin </w:t>
      </w:r>
      <w:r w:rsidR="00646057" w:rsidRPr="00DC16F0">
        <w:rPr>
          <w:sz w:val="26"/>
          <w:szCs w:val="26"/>
        </w:rPr>
        <w:t>publik</w:t>
      </w:r>
      <w:r w:rsidRPr="00DC16F0">
        <w:rPr>
          <w:sz w:val="26"/>
          <w:szCs w:val="26"/>
        </w:rPr>
        <w:t>”,</w:t>
      </w:r>
      <w:r w:rsidR="00866D5C" w:rsidRPr="00DC16F0">
        <w:rPr>
          <w:sz w:val="26"/>
          <w:szCs w:val="26"/>
        </w:rPr>
        <w:t xml:space="preserve"> Ligji nr. </w:t>
      </w:r>
      <w:proofErr w:type="gramStart"/>
      <w:r w:rsidR="00866D5C" w:rsidRPr="00DC16F0">
        <w:rPr>
          <w:sz w:val="26"/>
          <w:szCs w:val="26"/>
        </w:rPr>
        <w:t>9936  dt</w:t>
      </w:r>
      <w:proofErr w:type="gramEnd"/>
      <w:r w:rsidR="00866D5C" w:rsidRPr="00DC16F0">
        <w:rPr>
          <w:sz w:val="26"/>
          <w:szCs w:val="26"/>
        </w:rPr>
        <w:t xml:space="preserve">. 26/06/2008 “Për Menaxhimin e sistemit buxhetor në </w:t>
      </w:r>
    </w:p>
    <w:p w:rsidR="00866D5C" w:rsidRPr="00DC16F0" w:rsidRDefault="00866D5C" w:rsidP="00866D5C">
      <w:pPr>
        <w:jc w:val="both"/>
        <w:rPr>
          <w:sz w:val="26"/>
          <w:szCs w:val="26"/>
          <w:lang w:val="sq-AL"/>
        </w:rPr>
      </w:pPr>
      <w:proofErr w:type="gramStart"/>
      <w:r w:rsidRPr="00DC16F0">
        <w:rPr>
          <w:sz w:val="26"/>
          <w:szCs w:val="26"/>
        </w:rPr>
        <w:t>Republikën Shqipërisë”, i ndryshuar, Ligji nr.</w:t>
      </w:r>
      <w:proofErr w:type="gramEnd"/>
      <w:r w:rsidRPr="00DC16F0">
        <w:rPr>
          <w:sz w:val="26"/>
          <w:szCs w:val="26"/>
        </w:rPr>
        <w:t xml:space="preserve"> 10 </w:t>
      </w:r>
      <w:proofErr w:type="gramStart"/>
      <w:r w:rsidRPr="00DC16F0">
        <w:rPr>
          <w:sz w:val="26"/>
          <w:szCs w:val="26"/>
        </w:rPr>
        <w:t>296  dt</w:t>
      </w:r>
      <w:proofErr w:type="gramEnd"/>
      <w:r w:rsidRPr="00DC16F0">
        <w:rPr>
          <w:sz w:val="26"/>
          <w:szCs w:val="26"/>
        </w:rPr>
        <w:t xml:space="preserve">. </w:t>
      </w:r>
      <w:proofErr w:type="gramStart"/>
      <w:r w:rsidRPr="00DC16F0">
        <w:rPr>
          <w:sz w:val="26"/>
          <w:szCs w:val="26"/>
        </w:rPr>
        <w:t>08.07.2010 ,</w:t>
      </w:r>
      <w:proofErr w:type="gramEnd"/>
      <w:r w:rsidRPr="00DC16F0">
        <w:rPr>
          <w:sz w:val="26"/>
          <w:szCs w:val="26"/>
        </w:rPr>
        <w:t xml:space="preserve"> “P</w:t>
      </w:r>
      <w:r w:rsidR="00D237F3" w:rsidRPr="00DC16F0">
        <w:rPr>
          <w:sz w:val="26"/>
          <w:szCs w:val="26"/>
        </w:rPr>
        <w:t>ë</w:t>
      </w:r>
      <w:r w:rsidRPr="00DC16F0">
        <w:rPr>
          <w:sz w:val="26"/>
          <w:szCs w:val="26"/>
        </w:rPr>
        <w:t xml:space="preserve">r Menaxhimin financiar dhe kontrollin, Ligji nr. </w:t>
      </w:r>
      <w:proofErr w:type="gramStart"/>
      <w:r w:rsidRPr="00DC16F0">
        <w:rPr>
          <w:sz w:val="26"/>
          <w:szCs w:val="26"/>
        </w:rPr>
        <w:t>7776  dt</w:t>
      </w:r>
      <w:proofErr w:type="gramEnd"/>
      <w:r w:rsidRPr="00DC16F0">
        <w:rPr>
          <w:sz w:val="26"/>
          <w:szCs w:val="26"/>
        </w:rPr>
        <w:t xml:space="preserve">. </w:t>
      </w:r>
      <w:proofErr w:type="gramStart"/>
      <w:r w:rsidRPr="00DC16F0">
        <w:rPr>
          <w:sz w:val="26"/>
          <w:szCs w:val="26"/>
        </w:rPr>
        <w:t>22/12/1993 “Për Buxhetin Lokal” (i ndryshuar), Ligji nr 152/2015 “P</w:t>
      </w:r>
      <w:r w:rsidR="00D237F3" w:rsidRPr="00DC16F0">
        <w:rPr>
          <w:sz w:val="26"/>
          <w:szCs w:val="26"/>
        </w:rPr>
        <w:t>ë</w:t>
      </w:r>
      <w:r w:rsidRPr="00DC16F0">
        <w:rPr>
          <w:sz w:val="26"/>
          <w:szCs w:val="26"/>
        </w:rPr>
        <w:t>r Sherbimin e Mbrojtjes nga Zjarri dhe Shp</w:t>
      </w:r>
      <w:r w:rsidR="00D237F3" w:rsidRPr="00DC16F0">
        <w:rPr>
          <w:sz w:val="26"/>
          <w:szCs w:val="26"/>
        </w:rPr>
        <w:t>ë</w:t>
      </w:r>
      <w:r w:rsidRPr="00DC16F0">
        <w:rPr>
          <w:sz w:val="26"/>
          <w:szCs w:val="26"/>
        </w:rPr>
        <w:t>timi”, V.K.M nr</w:t>
      </w:r>
      <w:r w:rsidR="00646057" w:rsidRPr="00DC16F0">
        <w:rPr>
          <w:sz w:val="26"/>
          <w:szCs w:val="26"/>
        </w:rPr>
        <w:t>.</w:t>
      </w:r>
      <w:proofErr w:type="gramEnd"/>
      <w:r w:rsidRPr="00DC16F0">
        <w:rPr>
          <w:sz w:val="26"/>
          <w:szCs w:val="26"/>
        </w:rPr>
        <w:t xml:space="preserve"> 1108 dt 30.12.2015 “P</w:t>
      </w:r>
      <w:r w:rsidR="00D237F3" w:rsidRPr="00DC16F0">
        <w:rPr>
          <w:sz w:val="26"/>
          <w:szCs w:val="26"/>
        </w:rPr>
        <w:t>ë</w:t>
      </w:r>
      <w:r w:rsidRPr="00DC16F0">
        <w:rPr>
          <w:sz w:val="26"/>
          <w:szCs w:val="26"/>
        </w:rPr>
        <w:t>r transferimin nga Ministria e Bujq</w:t>
      </w:r>
      <w:r w:rsidR="00D237F3" w:rsidRPr="00DC16F0">
        <w:rPr>
          <w:sz w:val="26"/>
          <w:szCs w:val="26"/>
        </w:rPr>
        <w:t>ë</w:t>
      </w:r>
      <w:r w:rsidRPr="00DC16F0">
        <w:rPr>
          <w:sz w:val="26"/>
          <w:szCs w:val="26"/>
        </w:rPr>
        <w:t>sis</w:t>
      </w:r>
      <w:r w:rsidR="00D237F3" w:rsidRPr="00DC16F0">
        <w:rPr>
          <w:sz w:val="26"/>
          <w:szCs w:val="26"/>
        </w:rPr>
        <w:t>ë</w:t>
      </w:r>
      <w:r w:rsidRPr="00DC16F0">
        <w:rPr>
          <w:sz w:val="26"/>
          <w:szCs w:val="26"/>
        </w:rPr>
        <w:t xml:space="preserve"> Zhvillimit rrural dhe administrimit...”, </w:t>
      </w:r>
      <w:proofErr w:type="gramStart"/>
      <w:r w:rsidRPr="00DC16F0">
        <w:rPr>
          <w:sz w:val="26"/>
          <w:szCs w:val="26"/>
        </w:rPr>
        <w:t>Vendimi  i</w:t>
      </w:r>
      <w:proofErr w:type="gramEnd"/>
      <w:r w:rsidRPr="00DC16F0">
        <w:rPr>
          <w:sz w:val="26"/>
          <w:szCs w:val="26"/>
        </w:rPr>
        <w:t xml:space="preserve"> Këshillit Bashkiak   “P</w:t>
      </w:r>
      <w:r w:rsidR="00D237F3" w:rsidRPr="00DC16F0">
        <w:rPr>
          <w:sz w:val="26"/>
          <w:szCs w:val="26"/>
        </w:rPr>
        <w:t>ë</w:t>
      </w:r>
      <w:r w:rsidRPr="00DC16F0">
        <w:rPr>
          <w:sz w:val="26"/>
          <w:szCs w:val="26"/>
        </w:rPr>
        <w:t>r Miratimi</w:t>
      </w:r>
      <w:r w:rsidR="00F428B1" w:rsidRPr="00DC16F0">
        <w:rPr>
          <w:sz w:val="26"/>
          <w:szCs w:val="26"/>
        </w:rPr>
        <w:t>n</w:t>
      </w:r>
      <w:r w:rsidRPr="00DC16F0">
        <w:rPr>
          <w:sz w:val="26"/>
          <w:szCs w:val="26"/>
        </w:rPr>
        <w:t xml:space="preserve"> </w:t>
      </w:r>
      <w:r w:rsidR="00F428B1" w:rsidRPr="00DC16F0">
        <w:rPr>
          <w:sz w:val="26"/>
          <w:szCs w:val="26"/>
        </w:rPr>
        <w:t>e</w:t>
      </w:r>
      <w:r w:rsidRPr="00DC16F0">
        <w:rPr>
          <w:sz w:val="26"/>
          <w:szCs w:val="26"/>
        </w:rPr>
        <w:t xml:space="preserve"> Paketës Fiskale   për vitin 2017”, V.K.M -së nr.165, datë 02.03.2016 “Për  grupimin e njësive të qeverisjes vendore për efekt page, dhe caktimin e kufijve të pagave të funksionareve t</w:t>
      </w:r>
      <w:r w:rsidR="00D237F3" w:rsidRPr="00DC16F0">
        <w:rPr>
          <w:sz w:val="26"/>
          <w:szCs w:val="26"/>
        </w:rPr>
        <w:t>ë</w:t>
      </w:r>
      <w:r w:rsidRPr="00DC16F0">
        <w:rPr>
          <w:sz w:val="26"/>
          <w:szCs w:val="26"/>
        </w:rPr>
        <w:t xml:space="preserve"> zgjedhur të n</w:t>
      </w:r>
      <w:r w:rsidR="00D237F3" w:rsidRPr="00DC16F0">
        <w:rPr>
          <w:sz w:val="26"/>
          <w:szCs w:val="26"/>
        </w:rPr>
        <w:t>ë</w:t>
      </w:r>
      <w:r w:rsidRPr="00DC16F0">
        <w:rPr>
          <w:sz w:val="26"/>
          <w:szCs w:val="26"/>
        </w:rPr>
        <w:t>pun</w:t>
      </w:r>
      <w:r w:rsidR="00D237F3" w:rsidRPr="00DC16F0">
        <w:rPr>
          <w:sz w:val="26"/>
          <w:szCs w:val="26"/>
        </w:rPr>
        <w:t>ë</w:t>
      </w:r>
      <w:r w:rsidRPr="00DC16F0">
        <w:rPr>
          <w:sz w:val="26"/>
          <w:szCs w:val="26"/>
        </w:rPr>
        <w:t>sve civil e t</w:t>
      </w:r>
      <w:r w:rsidR="00D237F3" w:rsidRPr="00DC16F0">
        <w:rPr>
          <w:sz w:val="26"/>
          <w:szCs w:val="26"/>
        </w:rPr>
        <w:t>ë</w:t>
      </w:r>
      <w:r w:rsidRPr="00DC16F0">
        <w:rPr>
          <w:sz w:val="26"/>
          <w:szCs w:val="26"/>
        </w:rPr>
        <w:t xml:space="preserve"> punonj</w:t>
      </w:r>
      <w:r w:rsidR="00D237F3" w:rsidRPr="00DC16F0">
        <w:rPr>
          <w:sz w:val="26"/>
          <w:szCs w:val="26"/>
        </w:rPr>
        <w:t>ë</w:t>
      </w:r>
      <w:r w:rsidRPr="00DC16F0">
        <w:rPr>
          <w:sz w:val="26"/>
          <w:szCs w:val="26"/>
        </w:rPr>
        <w:t>sve administtrativ t</w:t>
      </w:r>
      <w:r w:rsidR="00D237F3" w:rsidRPr="00DC16F0">
        <w:rPr>
          <w:sz w:val="26"/>
          <w:szCs w:val="26"/>
        </w:rPr>
        <w:t>ë</w:t>
      </w:r>
      <w:r w:rsidRPr="00DC16F0">
        <w:rPr>
          <w:sz w:val="26"/>
          <w:szCs w:val="26"/>
        </w:rPr>
        <w:t xml:space="preserve"> njesive t</w:t>
      </w:r>
      <w:r w:rsidR="00D237F3" w:rsidRPr="00DC16F0">
        <w:rPr>
          <w:sz w:val="26"/>
          <w:szCs w:val="26"/>
        </w:rPr>
        <w:t>ë</w:t>
      </w:r>
      <w:r w:rsidRPr="00DC16F0">
        <w:rPr>
          <w:sz w:val="26"/>
          <w:szCs w:val="26"/>
        </w:rPr>
        <w:t xml:space="preserve"> qeverisjes vendore”,</w:t>
      </w:r>
      <w:r w:rsidR="007C6947" w:rsidRPr="00DC16F0">
        <w:rPr>
          <w:sz w:val="26"/>
          <w:szCs w:val="26"/>
        </w:rPr>
        <w:t xml:space="preserve"> i ndryshuar,</w:t>
      </w:r>
      <w:r w:rsidRPr="00DC16F0">
        <w:rPr>
          <w:sz w:val="26"/>
          <w:szCs w:val="26"/>
        </w:rPr>
        <w:t xml:space="preserve"> VKM nr. 1114, dt.30.07.2008 “Për disa çeshtje në zbatim të ligjit nr.7703,</w:t>
      </w:r>
      <w:r w:rsidRPr="00DC16F0">
        <w:rPr>
          <w:sz w:val="26"/>
          <w:szCs w:val="26"/>
          <w:lang w:val="sq-AL"/>
        </w:rPr>
        <w:t xml:space="preserve"> dt.11.01.1993 “Për sigurimet shoq</w:t>
      </w:r>
      <w:r w:rsidR="00D237F3" w:rsidRPr="00DC16F0">
        <w:rPr>
          <w:sz w:val="26"/>
          <w:szCs w:val="26"/>
          <w:lang w:val="sq-AL"/>
        </w:rPr>
        <w:t>ë</w:t>
      </w:r>
      <w:r w:rsidRPr="00DC16F0">
        <w:rPr>
          <w:sz w:val="26"/>
          <w:szCs w:val="26"/>
          <w:lang w:val="sq-AL"/>
        </w:rPr>
        <w:t xml:space="preserve">rore në Republiken e Shqiperisë”, (i ndryshuar) dhe të ligjit nr.7870, dt.13.01.1994 “Për sigurimet shoqërore në Republikën e Shqiperisë”, (i ndryshuar), V.K.M Nr. </w:t>
      </w:r>
      <w:proofErr w:type="gramStart"/>
      <w:r w:rsidRPr="00DC16F0">
        <w:rPr>
          <w:sz w:val="26"/>
          <w:szCs w:val="26"/>
          <w:lang w:val="sq-AL"/>
        </w:rPr>
        <w:t>929  date</w:t>
      </w:r>
      <w:proofErr w:type="gramEnd"/>
      <w:r w:rsidRPr="00DC16F0">
        <w:rPr>
          <w:sz w:val="26"/>
          <w:szCs w:val="26"/>
          <w:lang w:val="sq-AL"/>
        </w:rPr>
        <w:t xml:space="preserve"> 17.11.2010 “Për krijimin dhe përdorimin e fondit të    veçantë” (i  ndryshuar), Ligji Nr. 107/2014  “Për Planifikimin e Ter</w:t>
      </w:r>
      <w:r w:rsidR="00736573" w:rsidRPr="00DC16F0">
        <w:rPr>
          <w:sz w:val="26"/>
          <w:szCs w:val="26"/>
          <w:lang w:val="sq-AL"/>
        </w:rPr>
        <w:t>ritorit“</w:t>
      </w:r>
      <w:r w:rsidRPr="00DC16F0">
        <w:rPr>
          <w:sz w:val="26"/>
          <w:szCs w:val="26"/>
          <w:lang w:val="sq-AL"/>
        </w:rPr>
        <w:t>, Ligjit nr.</w:t>
      </w:r>
      <w:r w:rsidR="00CA1536">
        <w:rPr>
          <w:sz w:val="26"/>
          <w:szCs w:val="26"/>
          <w:lang w:val="sq-AL"/>
        </w:rPr>
        <w:t xml:space="preserve"> </w:t>
      </w:r>
      <w:r w:rsidRPr="00DC16F0">
        <w:rPr>
          <w:sz w:val="26"/>
          <w:szCs w:val="26"/>
          <w:lang w:val="sq-AL"/>
        </w:rPr>
        <w:t xml:space="preserve">9970, datë 24.07.2008 “Për barazinë gjinore në shoqëri”, i ndryshuar;” neni 14, VKM  Nr. 1720 datë 29.12.2008 “Për Kriteret e përcaktimit të </w:t>
      </w:r>
      <w:r w:rsidR="007C6947" w:rsidRPr="00DC16F0">
        <w:rPr>
          <w:sz w:val="26"/>
          <w:szCs w:val="26"/>
          <w:lang w:val="sq-AL"/>
        </w:rPr>
        <w:t>nivelit të lartë  Sportiv.. ”</w:t>
      </w:r>
      <w:r w:rsidR="00646057" w:rsidRPr="00DC16F0">
        <w:rPr>
          <w:sz w:val="26"/>
          <w:szCs w:val="26"/>
          <w:lang w:val="sq-AL"/>
        </w:rPr>
        <w:t>.. e dispozita t</w:t>
      </w:r>
      <w:r w:rsidR="00D237F3" w:rsidRPr="00DC16F0">
        <w:rPr>
          <w:sz w:val="26"/>
          <w:szCs w:val="26"/>
          <w:lang w:val="sq-AL"/>
        </w:rPr>
        <w:t>ë</w:t>
      </w:r>
      <w:r w:rsidR="00646057" w:rsidRPr="00DC16F0">
        <w:rPr>
          <w:sz w:val="26"/>
          <w:szCs w:val="26"/>
          <w:lang w:val="sq-AL"/>
        </w:rPr>
        <w:t xml:space="preserve"> tjera ligjore n</w:t>
      </w:r>
      <w:r w:rsidR="00D237F3" w:rsidRPr="00DC16F0">
        <w:rPr>
          <w:sz w:val="26"/>
          <w:szCs w:val="26"/>
          <w:lang w:val="sq-AL"/>
        </w:rPr>
        <w:t>ë</w:t>
      </w:r>
      <w:r w:rsidR="00646057" w:rsidRPr="00DC16F0">
        <w:rPr>
          <w:sz w:val="26"/>
          <w:szCs w:val="26"/>
          <w:lang w:val="sq-AL"/>
        </w:rPr>
        <w:t xml:space="preserve"> zbatim t</w:t>
      </w:r>
      <w:r w:rsidR="00D237F3" w:rsidRPr="00DC16F0">
        <w:rPr>
          <w:sz w:val="26"/>
          <w:szCs w:val="26"/>
          <w:lang w:val="sq-AL"/>
        </w:rPr>
        <w:t>ë</w:t>
      </w:r>
      <w:r w:rsidR="00646057" w:rsidRPr="00DC16F0">
        <w:rPr>
          <w:sz w:val="26"/>
          <w:szCs w:val="26"/>
          <w:lang w:val="sq-AL"/>
        </w:rPr>
        <w:t xml:space="preserve"> tyre</w:t>
      </w:r>
      <w:r w:rsidR="007C6947" w:rsidRPr="00DC16F0">
        <w:rPr>
          <w:sz w:val="26"/>
          <w:szCs w:val="26"/>
          <w:lang w:val="sq-AL"/>
        </w:rPr>
        <w:t>.</w:t>
      </w:r>
    </w:p>
    <w:p w:rsidR="00866D5C" w:rsidRPr="00DC16F0" w:rsidRDefault="00866D5C" w:rsidP="008A0472">
      <w:pPr>
        <w:jc w:val="both"/>
        <w:rPr>
          <w:sz w:val="26"/>
          <w:szCs w:val="26"/>
          <w:lang w:val="sq-AL"/>
        </w:rPr>
      </w:pPr>
    </w:p>
    <w:p w:rsidR="008672B5" w:rsidRPr="00DC16F0" w:rsidRDefault="008672B5" w:rsidP="004C7244">
      <w:pPr>
        <w:jc w:val="both"/>
        <w:rPr>
          <w:sz w:val="26"/>
          <w:szCs w:val="26"/>
        </w:rPr>
      </w:pPr>
    </w:p>
    <w:p w:rsidR="004C7244" w:rsidRPr="00DC16F0" w:rsidRDefault="008672B5" w:rsidP="004D2A58">
      <w:pPr>
        <w:pStyle w:val="ListParagraph"/>
        <w:numPr>
          <w:ilvl w:val="0"/>
          <w:numId w:val="10"/>
        </w:numPr>
        <w:jc w:val="both"/>
        <w:rPr>
          <w:rFonts w:ascii="Bodoni MT" w:hAnsi="Bodoni MT"/>
          <w:b/>
          <w:sz w:val="26"/>
          <w:szCs w:val="26"/>
          <w:lang w:val="sq-AL"/>
        </w:rPr>
      </w:pPr>
      <w:r w:rsidRPr="00DC16F0">
        <w:rPr>
          <w:rFonts w:ascii="Bodoni MT" w:hAnsi="Bodoni MT"/>
          <w:b/>
          <w:sz w:val="26"/>
          <w:szCs w:val="26"/>
          <w:lang w:val="sq-AL"/>
        </w:rPr>
        <w:t>Organizimi</w:t>
      </w:r>
    </w:p>
    <w:p w:rsidR="008672B5" w:rsidRPr="00DC16F0" w:rsidRDefault="008672B5" w:rsidP="004D2A58">
      <w:pPr>
        <w:pStyle w:val="ListParagraph"/>
        <w:numPr>
          <w:ilvl w:val="0"/>
          <w:numId w:val="8"/>
        </w:numPr>
        <w:jc w:val="both"/>
        <w:rPr>
          <w:rFonts w:ascii="Bodoni MT" w:hAnsi="Bodoni MT"/>
          <w:b/>
          <w:sz w:val="26"/>
          <w:szCs w:val="26"/>
          <w:lang w:val="sq-AL"/>
        </w:rPr>
      </w:pPr>
      <w:r w:rsidRPr="00DC16F0">
        <w:rPr>
          <w:rFonts w:ascii="Bodoni MT" w:hAnsi="Bodoni MT"/>
          <w:b/>
          <w:sz w:val="26"/>
          <w:szCs w:val="26"/>
          <w:lang w:val="sq-AL"/>
        </w:rPr>
        <w:t>Misioni i auditimit t</w:t>
      </w:r>
      <w:r w:rsidR="00BE5265" w:rsidRPr="00DC16F0">
        <w:rPr>
          <w:rFonts w:ascii="Bodoni MT" w:hAnsi="Bodoni MT"/>
          <w:b/>
          <w:sz w:val="26"/>
          <w:szCs w:val="26"/>
          <w:lang w:val="sq-AL"/>
        </w:rPr>
        <w:t>ë</w:t>
      </w:r>
      <w:r w:rsidRPr="00DC16F0">
        <w:rPr>
          <w:rFonts w:ascii="Bodoni MT" w:hAnsi="Bodoni MT"/>
          <w:b/>
          <w:sz w:val="26"/>
          <w:szCs w:val="26"/>
          <w:lang w:val="sq-AL"/>
        </w:rPr>
        <w:t xml:space="preserve"> brendsh</w:t>
      </w:r>
      <w:r w:rsidR="00BE5265" w:rsidRPr="00DC16F0">
        <w:rPr>
          <w:rFonts w:ascii="Bodoni MT" w:hAnsi="Bodoni MT"/>
          <w:b/>
          <w:sz w:val="26"/>
          <w:szCs w:val="26"/>
          <w:lang w:val="sq-AL"/>
        </w:rPr>
        <w:t>ë</w:t>
      </w:r>
      <w:r w:rsidRPr="00DC16F0">
        <w:rPr>
          <w:rFonts w:ascii="Bodoni MT" w:hAnsi="Bodoni MT"/>
          <w:b/>
          <w:sz w:val="26"/>
          <w:szCs w:val="26"/>
          <w:lang w:val="sq-AL"/>
        </w:rPr>
        <w:t>m</w:t>
      </w:r>
    </w:p>
    <w:p w:rsidR="00AB0804" w:rsidRPr="00DC16F0" w:rsidRDefault="00AB0804" w:rsidP="00AB0804">
      <w:pPr>
        <w:rPr>
          <w:sz w:val="26"/>
          <w:szCs w:val="26"/>
        </w:rPr>
      </w:pPr>
    </w:p>
    <w:p w:rsidR="00583F5D" w:rsidRPr="00DC16F0" w:rsidRDefault="00AB0804" w:rsidP="00583F5D">
      <w:pPr>
        <w:rPr>
          <w:sz w:val="26"/>
          <w:szCs w:val="26"/>
        </w:rPr>
      </w:pPr>
      <w:r w:rsidRPr="00DC16F0">
        <w:rPr>
          <w:sz w:val="26"/>
          <w:szCs w:val="26"/>
        </w:rPr>
        <w:t>Misioni i auditimit të brendshëm</w:t>
      </w:r>
      <w:r w:rsidRPr="00DC16F0">
        <w:rPr>
          <w:color w:val="FF0000"/>
          <w:sz w:val="26"/>
          <w:szCs w:val="26"/>
        </w:rPr>
        <w:t xml:space="preserve"> </w:t>
      </w:r>
      <w:r w:rsidR="00583F5D" w:rsidRPr="00DC16F0">
        <w:rPr>
          <w:sz w:val="26"/>
          <w:szCs w:val="26"/>
        </w:rPr>
        <w:t>t</w:t>
      </w:r>
      <w:r w:rsidR="00D237F3" w:rsidRPr="00DC16F0">
        <w:rPr>
          <w:sz w:val="26"/>
          <w:szCs w:val="26"/>
        </w:rPr>
        <w:t>ë</w:t>
      </w:r>
      <w:r w:rsidR="00583F5D" w:rsidRPr="00DC16F0">
        <w:rPr>
          <w:sz w:val="26"/>
          <w:szCs w:val="26"/>
        </w:rPr>
        <w:t xml:space="preserve"> jap siguri objektive dhe t</w:t>
      </w:r>
      <w:r w:rsidR="00D237F3" w:rsidRPr="00DC16F0">
        <w:rPr>
          <w:sz w:val="26"/>
          <w:szCs w:val="26"/>
        </w:rPr>
        <w:t>ë</w:t>
      </w:r>
      <w:r w:rsidR="00583F5D" w:rsidRPr="00DC16F0">
        <w:rPr>
          <w:sz w:val="26"/>
          <w:szCs w:val="26"/>
        </w:rPr>
        <w:t xml:space="preserve"> </w:t>
      </w:r>
      <w:proofErr w:type="gramStart"/>
      <w:r w:rsidR="00583F5D" w:rsidRPr="00DC16F0">
        <w:rPr>
          <w:sz w:val="26"/>
          <w:szCs w:val="26"/>
        </w:rPr>
        <w:t>ofroj  këshillim</w:t>
      </w:r>
      <w:proofErr w:type="gramEnd"/>
      <w:r w:rsidR="00583F5D" w:rsidRPr="00DC16F0">
        <w:rPr>
          <w:sz w:val="26"/>
          <w:szCs w:val="26"/>
        </w:rPr>
        <w:t xml:space="preserve"> për menaxhimin e projektuar për të shtuar vlerën e për të përmirësuar veprimtarinë  e  bashkis</w:t>
      </w:r>
      <w:r w:rsidR="00646057" w:rsidRPr="00DC16F0">
        <w:rPr>
          <w:sz w:val="26"/>
          <w:szCs w:val="26"/>
        </w:rPr>
        <w:t>ë</w:t>
      </w:r>
      <w:r w:rsidR="00583F5D" w:rsidRPr="00DC16F0">
        <w:rPr>
          <w:sz w:val="26"/>
          <w:szCs w:val="26"/>
        </w:rPr>
        <w:t xml:space="preserve">. </w:t>
      </w:r>
      <w:proofErr w:type="gramStart"/>
      <w:r w:rsidR="00583F5D" w:rsidRPr="00DC16F0">
        <w:rPr>
          <w:sz w:val="26"/>
          <w:szCs w:val="26"/>
        </w:rPr>
        <w:t>Auditimi i brendshëm ndihmon njësinë publike për të arritur objektivat, nëpërmjet një veprimtarie të disiplinuar dhe sistematike, për të vlerësuar e përmirësuar frytshmërinë e menaxhimit të riskut, si dhe proceset e kontrollit e të qeverisjes.</w:t>
      </w:r>
      <w:proofErr w:type="gramEnd"/>
    </w:p>
    <w:p w:rsidR="00DC080D" w:rsidRPr="00DC16F0" w:rsidRDefault="00DC080D" w:rsidP="008672B5">
      <w:pPr>
        <w:jc w:val="both"/>
        <w:rPr>
          <w:sz w:val="26"/>
          <w:szCs w:val="26"/>
        </w:rPr>
      </w:pPr>
      <w:r w:rsidRPr="00DC16F0">
        <w:rPr>
          <w:sz w:val="26"/>
          <w:szCs w:val="26"/>
        </w:rPr>
        <w:t xml:space="preserve">Misioni i Njësisë së Auditimit të Brendshëm është </w:t>
      </w:r>
      <w:r w:rsidR="00395376" w:rsidRPr="00DC16F0">
        <w:rPr>
          <w:sz w:val="26"/>
          <w:szCs w:val="26"/>
        </w:rPr>
        <w:t>t</w:t>
      </w:r>
      <w:r w:rsidR="00BE5265" w:rsidRPr="00DC16F0">
        <w:rPr>
          <w:sz w:val="26"/>
          <w:szCs w:val="26"/>
        </w:rPr>
        <w:t>ë</w:t>
      </w:r>
      <w:r w:rsidR="00395376" w:rsidRPr="00DC16F0">
        <w:rPr>
          <w:sz w:val="26"/>
          <w:szCs w:val="26"/>
        </w:rPr>
        <w:t xml:space="preserve"> mb</w:t>
      </w:r>
      <w:r w:rsidR="00BE5265" w:rsidRPr="00DC16F0">
        <w:rPr>
          <w:sz w:val="26"/>
          <w:szCs w:val="26"/>
        </w:rPr>
        <w:t>ë</w:t>
      </w:r>
      <w:r w:rsidR="00395376" w:rsidRPr="00DC16F0">
        <w:rPr>
          <w:sz w:val="26"/>
          <w:szCs w:val="26"/>
        </w:rPr>
        <w:t>shtes</w:t>
      </w:r>
      <w:r w:rsidR="00BE5265" w:rsidRPr="00DC16F0">
        <w:rPr>
          <w:sz w:val="26"/>
          <w:szCs w:val="26"/>
        </w:rPr>
        <w:t>ë</w:t>
      </w:r>
      <w:r w:rsidR="00395376" w:rsidRPr="00DC16F0">
        <w:rPr>
          <w:sz w:val="26"/>
          <w:szCs w:val="26"/>
        </w:rPr>
        <w:t xml:space="preserve"> menaxhimin </w:t>
      </w:r>
      <w:r w:rsidR="00C119B8" w:rsidRPr="00DC16F0">
        <w:rPr>
          <w:sz w:val="26"/>
          <w:szCs w:val="26"/>
        </w:rPr>
        <w:t>e bashkis</w:t>
      </w:r>
      <w:r w:rsidR="00BE5265" w:rsidRPr="00DC16F0">
        <w:rPr>
          <w:sz w:val="26"/>
          <w:szCs w:val="26"/>
        </w:rPr>
        <w:t>ë</w:t>
      </w:r>
      <w:r w:rsidR="00C119B8" w:rsidRPr="00DC16F0">
        <w:rPr>
          <w:sz w:val="26"/>
          <w:szCs w:val="26"/>
        </w:rPr>
        <w:t xml:space="preserve"> </w:t>
      </w:r>
      <w:r w:rsidR="00395376" w:rsidRPr="00DC16F0">
        <w:rPr>
          <w:sz w:val="26"/>
          <w:szCs w:val="26"/>
        </w:rPr>
        <w:t>p</w:t>
      </w:r>
      <w:r w:rsidR="00BE5265" w:rsidRPr="00DC16F0">
        <w:rPr>
          <w:sz w:val="26"/>
          <w:szCs w:val="26"/>
        </w:rPr>
        <w:t>ë</w:t>
      </w:r>
      <w:r w:rsidR="00395376" w:rsidRPr="00DC16F0">
        <w:rPr>
          <w:sz w:val="26"/>
          <w:szCs w:val="26"/>
        </w:rPr>
        <w:t xml:space="preserve">r </w:t>
      </w:r>
      <w:r w:rsidR="00AB0804" w:rsidRPr="00DC16F0">
        <w:rPr>
          <w:sz w:val="26"/>
          <w:szCs w:val="26"/>
        </w:rPr>
        <w:t>kryerjen e p</w:t>
      </w:r>
      <w:r w:rsidR="00BE5265" w:rsidRPr="00DC16F0">
        <w:rPr>
          <w:sz w:val="26"/>
          <w:szCs w:val="26"/>
        </w:rPr>
        <w:t>ë</w:t>
      </w:r>
      <w:r w:rsidR="00AB0804" w:rsidRPr="00DC16F0">
        <w:rPr>
          <w:sz w:val="26"/>
          <w:szCs w:val="26"/>
        </w:rPr>
        <w:t>rgjegj</w:t>
      </w:r>
      <w:r w:rsidR="00BE5265" w:rsidRPr="00DC16F0">
        <w:rPr>
          <w:sz w:val="26"/>
          <w:szCs w:val="26"/>
        </w:rPr>
        <w:t>ë</w:t>
      </w:r>
      <w:r w:rsidR="00AB0804" w:rsidRPr="00DC16F0">
        <w:rPr>
          <w:sz w:val="26"/>
          <w:szCs w:val="26"/>
        </w:rPr>
        <w:t>sive, mis</w:t>
      </w:r>
      <w:r w:rsidR="006A7639" w:rsidRPr="00DC16F0">
        <w:rPr>
          <w:sz w:val="26"/>
          <w:szCs w:val="26"/>
        </w:rPr>
        <w:t>ion i cili realizohet duke:</w:t>
      </w:r>
    </w:p>
    <w:p w:rsidR="006A7639" w:rsidRPr="00DC16F0" w:rsidRDefault="006A7639" w:rsidP="004D2A58">
      <w:pPr>
        <w:pStyle w:val="ListParagraph"/>
        <w:numPr>
          <w:ilvl w:val="0"/>
          <w:numId w:val="11"/>
        </w:numPr>
        <w:jc w:val="both"/>
        <w:rPr>
          <w:sz w:val="26"/>
          <w:szCs w:val="26"/>
        </w:rPr>
      </w:pPr>
      <w:r w:rsidRPr="00DC16F0">
        <w:rPr>
          <w:sz w:val="26"/>
          <w:szCs w:val="26"/>
        </w:rPr>
        <w:t>Mb</w:t>
      </w:r>
      <w:r w:rsidR="00BE5265" w:rsidRPr="00DC16F0">
        <w:rPr>
          <w:sz w:val="26"/>
          <w:szCs w:val="26"/>
        </w:rPr>
        <w:t>ë</w:t>
      </w:r>
      <w:r w:rsidRPr="00DC16F0">
        <w:rPr>
          <w:sz w:val="26"/>
          <w:szCs w:val="26"/>
        </w:rPr>
        <w:t>shtetur menaxhimin p</w:t>
      </w:r>
      <w:r w:rsidR="00BE5265" w:rsidRPr="00DC16F0">
        <w:rPr>
          <w:sz w:val="26"/>
          <w:szCs w:val="26"/>
        </w:rPr>
        <w:t>ë</w:t>
      </w:r>
      <w:r w:rsidRPr="00DC16F0">
        <w:rPr>
          <w:sz w:val="26"/>
          <w:szCs w:val="26"/>
        </w:rPr>
        <w:t>r arritjen e objektivave</w:t>
      </w:r>
    </w:p>
    <w:p w:rsidR="006A7639" w:rsidRPr="00DC16F0" w:rsidRDefault="006A7639" w:rsidP="004D2A58">
      <w:pPr>
        <w:pStyle w:val="ListParagraph"/>
        <w:numPr>
          <w:ilvl w:val="0"/>
          <w:numId w:val="11"/>
        </w:numPr>
        <w:jc w:val="both"/>
        <w:rPr>
          <w:sz w:val="26"/>
          <w:szCs w:val="26"/>
        </w:rPr>
      </w:pPr>
      <w:r w:rsidRPr="00DC16F0">
        <w:rPr>
          <w:sz w:val="26"/>
          <w:szCs w:val="26"/>
        </w:rPr>
        <w:t>Kryer vler</w:t>
      </w:r>
      <w:r w:rsidR="00BE5265" w:rsidRPr="00DC16F0">
        <w:rPr>
          <w:sz w:val="26"/>
          <w:szCs w:val="26"/>
        </w:rPr>
        <w:t>ë</w:t>
      </w:r>
      <w:r w:rsidRPr="00DC16F0">
        <w:rPr>
          <w:sz w:val="26"/>
          <w:szCs w:val="26"/>
        </w:rPr>
        <w:t>sime t</w:t>
      </w:r>
      <w:r w:rsidR="00BE5265" w:rsidRPr="00DC16F0">
        <w:rPr>
          <w:sz w:val="26"/>
          <w:szCs w:val="26"/>
        </w:rPr>
        <w:t>ë</w:t>
      </w:r>
      <w:r w:rsidRPr="00DC16F0">
        <w:rPr>
          <w:sz w:val="26"/>
          <w:szCs w:val="26"/>
        </w:rPr>
        <w:t xml:space="preserve"> pavarura t</w:t>
      </w:r>
      <w:r w:rsidR="00BE5265" w:rsidRPr="00DC16F0">
        <w:rPr>
          <w:sz w:val="26"/>
          <w:szCs w:val="26"/>
        </w:rPr>
        <w:t>ë</w:t>
      </w:r>
      <w:r w:rsidRPr="00DC16F0">
        <w:rPr>
          <w:sz w:val="26"/>
          <w:szCs w:val="26"/>
        </w:rPr>
        <w:t xml:space="preserve"> sistemeve t</w:t>
      </w:r>
      <w:r w:rsidR="00BE5265" w:rsidRPr="00DC16F0">
        <w:rPr>
          <w:sz w:val="26"/>
          <w:szCs w:val="26"/>
        </w:rPr>
        <w:t>ë</w:t>
      </w:r>
      <w:r w:rsidRPr="00DC16F0">
        <w:rPr>
          <w:sz w:val="26"/>
          <w:szCs w:val="26"/>
        </w:rPr>
        <w:t xml:space="preserve"> kontrollit dhe eficenc</w:t>
      </w:r>
      <w:r w:rsidR="00BE5265" w:rsidRPr="00DC16F0">
        <w:rPr>
          <w:sz w:val="26"/>
          <w:szCs w:val="26"/>
        </w:rPr>
        <w:t>ë</w:t>
      </w:r>
      <w:r w:rsidRPr="00DC16F0">
        <w:rPr>
          <w:sz w:val="26"/>
          <w:szCs w:val="26"/>
        </w:rPr>
        <w:t>s, bazuar n</w:t>
      </w:r>
      <w:r w:rsidR="00BE5265" w:rsidRPr="00DC16F0">
        <w:rPr>
          <w:sz w:val="26"/>
          <w:szCs w:val="26"/>
        </w:rPr>
        <w:t>ë</w:t>
      </w:r>
      <w:r w:rsidRPr="00DC16F0">
        <w:rPr>
          <w:sz w:val="26"/>
          <w:szCs w:val="26"/>
        </w:rPr>
        <w:t xml:space="preserve"> standartet profesionale t</w:t>
      </w:r>
      <w:r w:rsidR="00BE5265" w:rsidRPr="00DC16F0">
        <w:rPr>
          <w:sz w:val="26"/>
          <w:szCs w:val="26"/>
        </w:rPr>
        <w:t>ë</w:t>
      </w:r>
      <w:r w:rsidRPr="00DC16F0">
        <w:rPr>
          <w:sz w:val="26"/>
          <w:szCs w:val="26"/>
        </w:rPr>
        <w:t xml:space="preserve"> miratuara.</w:t>
      </w:r>
    </w:p>
    <w:p w:rsidR="006A7639" w:rsidRPr="00DC16F0" w:rsidRDefault="006A7639" w:rsidP="004D2A58">
      <w:pPr>
        <w:pStyle w:val="ListParagraph"/>
        <w:numPr>
          <w:ilvl w:val="0"/>
          <w:numId w:val="11"/>
        </w:numPr>
        <w:jc w:val="both"/>
        <w:rPr>
          <w:sz w:val="26"/>
          <w:szCs w:val="26"/>
        </w:rPr>
      </w:pPr>
      <w:r w:rsidRPr="00DC16F0">
        <w:rPr>
          <w:sz w:val="26"/>
          <w:szCs w:val="26"/>
        </w:rPr>
        <w:t>Ruajtur nj</w:t>
      </w:r>
      <w:r w:rsidR="00BE5265" w:rsidRPr="00DC16F0">
        <w:rPr>
          <w:sz w:val="26"/>
          <w:szCs w:val="26"/>
        </w:rPr>
        <w:t>ë</w:t>
      </w:r>
      <w:r w:rsidRPr="00DC16F0">
        <w:rPr>
          <w:sz w:val="26"/>
          <w:szCs w:val="26"/>
        </w:rPr>
        <w:t xml:space="preserve"> ambjent </w:t>
      </w:r>
      <w:r w:rsidR="00846428" w:rsidRPr="00DC16F0">
        <w:rPr>
          <w:sz w:val="26"/>
          <w:szCs w:val="26"/>
        </w:rPr>
        <w:t>bashk</w:t>
      </w:r>
      <w:r w:rsidR="00BE5265" w:rsidRPr="00DC16F0">
        <w:rPr>
          <w:sz w:val="26"/>
          <w:szCs w:val="26"/>
        </w:rPr>
        <w:t>ë</w:t>
      </w:r>
      <w:r w:rsidR="00846428" w:rsidRPr="00DC16F0">
        <w:rPr>
          <w:sz w:val="26"/>
          <w:szCs w:val="26"/>
        </w:rPr>
        <w:t>punues i cili t</w:t>
      </w:r>
      <w:r w:rsidR="00BE5265" w:rsidRPr="00DC16F0">
        <w:rPr>
          <w:sz w:val="26"/>
          <w:szCs w:val="26"/>
        </w:rPr>
        <w:t>ë</w:t>
      </w:r>
      <w:r w:rsidR="00846428" w:rsidRPr="00DC16F0">
        <w:rPr>
          <w:sz w:val="26"/>
          <w:szCs w:val="26"/>
        </w:rPr>
        <w:t xml:space="preserve"> nxis</w:t>
      </w:r>
      <w:r w:rsidR="00BE5265" w:rsidRPr="00DC16F0">
        <w:rPr>
          <w:sz w:val="26"/>
          <w:szCs w:val="26"/>
        </w:rPr>
        <w:t>ë</w:t>
      </w:r>
      <w:r w:rsidR="00846428" w:rsidRPr="00DC16F0">
        <w:rPr>
          <w:sz w:val="26"/>
          <w:szCs w:val="26"/>
        </w:rPr>
        <w:t xml:space="preserve"> nivelin professional t</w:t>
      </w:r>
      <w:r w:rsidR="00BE5265" w:rsidRPr="00DC16F0">
        <w:rPr>
          <w:sz w:val="26"/>
          <w:szCs w:val="26"/>
        </w:rPr>
        <w:t>ë</w:t>
      </w:r>
      <w:r w:rsidR="00846428" w:rsidRPr="00DC16F0">
        <w:rPr>
          <w:sz w:val="26"/>
          <w:szCs w:val="26"/>
        </w:rPr>
        <w:t xml:space="preserve"> audituesve. </w:t>
      </w:r>
    </w:p>
    <w:p w:rsidR="00846428" w:rsidRPr="00DC16F0" w:rsidRDefault="00846428" w:rsidP="00846428">
      <w:pPr>
        <w:ind w:left="360"/>
        <w:jc w:val="both"/>
        <w:rPr>
          <w:sz w:val="26"/>
          <w:szCs w:val="26"/>
        </w:rPr>
      </w:pPr>
      <w:proofErr w:type="gramStart"/>
      <w:r w:rsidRPr="00DC16F0">
        <w:rPr>
          <w:sz w:val="26"/>
          <w:szCs w:val="26"/>
        </w:rPr>
        <w:t>Auditimi ndihmon menaxhimin duke ofruar analiza, rekomandime, k</w:t>
      </w:r>
      <w:r w:rsidR="00BE5265" w:rsidRPr="00DC16F0">
        <w:rPr>
          <w:sz w:val="26"/>
          <w:szCs w:val="26"/>
        </w:rPr>
        <w:t>ë</w:t>
      </w:r>
      <w:r w:rsidRPr="00DC16F0">
        <w:rPr>
          <w:sz w:val="26"/>
          <w:szCs w:val="26"/>
        </w:rPr>
        <w:t xml:space="preserve">shillime dhe informacione lidhur </w:t>
      </w:r>
      <w:r w:rsidR="006100CB" w:rsidRPr="00DC16F0">
        <w:rPr>
          <w:sz w:val="26"/>
          <w:szCs w:val="26"/>
        </w:rPr>
        <w:t>me veprimtarit</w:t>
      </w:r>
      <w:r w:rsidR="00BE5265" w:rsidRPr="00DC16F0">
        <w:rPr>
          <w:sz w:val="26"/>
          <w:szCs w:val="26"/>
        </w:rPr>
        <w:t>ë</w:t>
      </w:r>
      <w:r w:rsidR="006100CB" w:rsidRPr="00DC16F0">
        <w:rPr>
          <w:sz w:val="26"/>
          <w:szCs w:val="26"/>
        </w:rPr>
        <w:t xml:space="preserve"> q</w:t>
      </w:r>
      <w:r w:rsidR="00BE5265" w:rsidRPr="00DC16F0">
        <w:rPr>
          <w:sz w:val="26"/>
          <w:szCs w:val="26"/>
        </w:rPr>
        <w:t>ë</w:t>
      </w:r>
      <w:r w:rsidR="006100CB" w:rsidRPr="00DC16F0">
        <w:rPr>
          <w:sz w:val="26"/>
          <w:szCs w:val="26"/>
        </w:rPr>
        <w:t xml:space="preserve"> ai ka vler</w:t>
      </w:r>
      <w:r w:rsidR="00BE5265" w:rsidRPr="00DC16F0">
        <w:rPr>
          <w:sz w:val="26"/>
          <w:szCs w:val="26"/>
        </w:rPr>
        <w:t>ë</w:t>
      </w:r>
      <w:r w:rsidR="006100CB" w:rsidRPr="00DC16F0">
        <w:rPr>
          <w:sz w:val="26"/>
          <w:szCs w:val="26"/>
        </w:rPr>
        <w:t>suar.</w:t>
      </w:r>
      <w:proofErr w:type="gramEnd"/>
    </w:p>
    <w:p w:rsidR="00C119B8" w:rsidRPr="00DC16F0" w:rsidRDefault="00C119B8" w:rsidP="00C119B8">
      <w:pPr>
        <w:ind w:firstLine="708"/>
        <w:jc w:val="both"/>
        <w:rPr>
          <w:sz w:val="26"/>
          <w:szCs w:val="26"/>
        </w:rPr>
      </w:pPr>
      <w:r w:rsidRPr="00DC16F0">
        <w:rPr>
          <w:sz w:val="26"/>
          <w:szCs w:val="26"/>
          <w:lang w:val="sq-AL"/>
        </w:rPr>
        <w:t>Vlerat qe karakterizojn</w:t>
      </w:r>
      <w:r w:rsidR="00BE5265" w:rsidRPr="00DC16F0">
        <w:rPr>
          <w:sz w:val="26"/>
          <w:szCs w:val="26"/>
          <w:lang w:val="sq-AL"/>
        </w:rPr>
        <w:t>ë</w:t>
      </w:r>
      <w:r w:rsidRPr="00DC16F0">
        <w:rPr>
          <w:sz w:val="26"/>
          <w:szCs w:val="26"/>
          <w:lang w:val="sq-AL"/>
        </w:rPr>
        <w:t xml:space="preserve"> veprimtarin</w:t>
      </w:r>
      <w:r w:rsidR="00BE5265" w:rsidRPr="00DC16F0">
        <w:rPr>
          <w:sz w:val="26"/>
          <w:szCs w:val="26"/>
          <w:lang w:val="sq-AL"/>
        </w:rPr>
        <w:t>ë</w:t>
      </w:r>
      <w:r w:rsidRPr="00DC16F0">
        <w:rPr>
          <w:sz w:val="26"/>
          <w:szCs w:val="26"/>
          <w:lang w:val="sq-AL"/>
        </w:rPr>
        <w:t xml:space="preserve"> e auditimit t</w:t>
      </w:r>
      <w:r w:rsidR="00BE5265" w:rsidRPr="00DC16F0">
        <w:rPr>
          <w:sz w:val="26"/>
          <w:szCs w:val="26"/>
          <w:lang w:val="sq-AL"/>
        </w:rPr>
        <w:t>ë</w:t>
      </w:r>
      <w:r w:rsidRPr="00DC16F0">
        <w:rPr>
          <w:sz w:val="26"/>
          <w:szCs w:val="26"/>
          <w:lang w:val="sq-AL"/>
        </w:rPr>
        <w:t xml:space="preserve"> brendsh</w:t>
      </w:r>
      <w:r w:rsidR="00BE5265" w:rsidRPr="00DC16F0">
        <w:rPr>
          <w:sz w:val="26"/>
          <w:szCs w:val="26"/>
          <w:lang w:val="sq-AL"/>
        </w:rPr>
        <w:t>ë</w:t>
      </w:r>
      <w:r w:rsidRPr="00DC16F0">
        <w:rPr>
          <w:sz w:val="26"/>
          <w:szCs w:val="26"/>
          <w:lang w:val="sq-AL"/>
        </w:rPr>
        <w:t>m jan</w:t>
      </w:r>
      <w:r w:rsidR="00BE5265" w:rsidRPr="00DC16F0">
        <w:rPr>
          <w:sz w:val="26"/>
          <w:szCs w:val="26"/>
          <w:lang w:val="sq-AL"/>
        </w:rPr>
        <w:t>ë</w:t>
      </w:r>
      <w:r w:rsidRPr="00DC16F0">
        <w:rPr>
          <w:sz w:val="26"/>
          <w:szCs w:val="26"/>
          <w:lang w:val="sq-AL"/>
        </w:rPr>
        <w:t>:</w:t>
      </w:r>
      <w:r w:rsidRPr="00DC16F0">
        <w:rPr>
          <w:sz w:val="26"/>
          <w:szCs w:val="26"/>
        </w:rPr>
        <w:t xml:space="preserve"> </w:t>
      </w:r>
    </w:p>
    <w:p w:rsidR="00C119B8" w:rsidRPr="00DC16F0" w:rsidRDefault="00C119B8" w:rsidP="004D2A58">
      <w:pPr>
        <w:numPr>
          <w:ilvl w:val="0"/>
          <w:numId w:val="6"/>
        </w:numPr>
        <w:jc w:val="both"/>
        <w:rPr>
          <w:sz w:val="26"/>
          <w:szCs w:val="26"/>
        </w:rPr>
      </w:pPr>
      <w:r w:rsidRPr="00DC16F0">
        <w:rPr>
          <w:b/>
          <w:sz w:val="26"/>
          <w:szCs w:val="26"/>
        </w:rPr>
        <w:t>Integriteti,</w:t>
      </w:r>
      <w:r w:rsidRPr="00DC16F0">
        <w:rPr>
          <w:sz w:val="26"/>
          <w:szCs w:val="26"/>
        </w:rPr>
        <w:t xml:space="preserve">    pra nga nd</w:t>
      </w:r>
      <w:r w:rsidR="00BE5265" w:rsidRPr="00DC16F0">
        <w:rPr>
          <w:sz w:val="26"/>
          <w:szCs w:val="26"/>
        </w:rPr>
        <w:t>ë</w:t>
      </w:r>
      <w:r w:rsidRPr="00DC16F0">
        <w:rPr>
          <w:sz w:val="26"/>
          <w:szCs w:val="26"/>
        </w:rPr>
        <w:t>rshmeria, objektiviteti, aft</w:t>
      </w:r>
      <w:r w:rsidR="00BE5265" w:rsidRPr="00DC16F0">
        <w:rPr>
          <w:sz w:val="26"/>
          <w:szCs w:val="26"/>
        </w:rPr>
        <w:t>ë</w:t>
      </w:r>
      <w:r w:rsidRPr="00DC16F0">
        <w:rPr>
          <w:sz w:val="26"/>
          <w:szCs w:val="26"/>
        </w:rPr>
        <w:t>sia, shmangia e konfliktit t</w:t>
      </w:r>
      <w:r w:rsidR="00BE5265" w:rsidRPr="00DC16F0">
        <w:rPr>
          <w:sz w:val="26"/>
          <w:szCs w:val="26"/>
        </w:rPr>
        <w:t>ë</w:t>
      </w:r>
      <w:r w:rsidRPr="00DC16F0">
        <w:rPr>
          <w:sz w:val="26"/>
          <w:szCs w:val="26"/>
        </w:rPr>
        <w:t xml:space="preserve"> interesave n</w:t>
      </w:r>
      <w:r w:rsidR="00BE5265" w:rsidRPr="00DC16F0">
        <w:rPr>
          <w:sz w:val="26"/>
          <w:szCs w:val="26"/>
        </w:rPr>
        <w:t>ë</w:t>
      </w:r>
      <w:r w:rsidRPr="00DC16F0">
        <w:rPr>
          <w:sz w:val="26"/>
          <w:szCs w:val="26"/>
        </w:rPr>
        <w:t xml:space="preserve"> ushtrimin e veprimtaris</w:t>
      </w:r>
      <w:r w:rsidR="00BE5265" w:rsidRPr="00DC16F0">
        <w:rPr>
          <w:sz w:val="26"/>
          <w:szCs w:val="26"/>
        </w:rPr>
        <w:t>ë</w:t>
      </w:r>
      <w:r w:rsidRPr="00DC16F0">
        <w:rPr>
          <w:sz w:val="26"/>
          <w:szCs w:val="26"/>
        </w:rPr>
        <w:t xml:space="preserve"> audituese. </w:t>
      </w:r>
    </w:p>
    <w:p w:rsidR="00C119B8" w:rsidRPr="00DC16F0" w:rsidRDefault="00C119B8" w:rsidP="004D2A58">
      <w:pPr>
        <w:numPr>
          <w:ilvl w:val="0"/>
          <w:numId w:val="6"/>
        </w:numPr>
        <w:jc w:val="both"/>
        <w:rPr>
          <w:sz w:val="26"/>
          <w:szCs w:val="26"/>
        </w:rPr>
      </w:pPr>
      <w:r w:rsidRPr="00DC16F0">
        <w:rPr>
          <w:b/>
          <w:sz w:val="26"/>
          <w:szCs w:val="26"/>
        </w:rPr>
        <w:t>Pavar</w:t>
      </w:r>
      <w:r w:rsidR="00BE5265" w:rsidRPr="00DC16F0">
        <w:rPr>
          <w:b/>
          <w:sz w:val="26"/>
          <w:szCs w:val="26"/>
        </w:rPr>
        <w:t>ë</w:t>
      </w:r>
      <w:r w:rsidRPr="00DC16F0">
        <w:rPr>
          <w:b/>
          <w:sz w:val="26"/>
          <w:szCs w:val="26"/>
        </w:rPr>
        <w:t>sia dhe objektiviteti</w:t>
      </w:r>
      <w:proofErr w:type="gramStart"/>
      <w:r w:rsidRPr="00DC16F0">
        <w:rPr>
          <w:sz w:val="26"/>
          <w:szCs w:val="26"/>
        </w:rPr>
        <w:t>,  pra</w:t>
      </w:r>
      <w:proofErr w:type="gramEnd"/>
      <w:r w:rsidRPr="00DC16F0">
        <w:rPr>
          <w:sz w:val="26"/>
          <w:szCs w:val="26"/>
        </w:rPr>
        <w:t xml:space="preserve"> nga pavar</w:t>
      </w:r>
      <w:r w:rsidR="00BE5265" w:rsidRPr="00DC16F0">
        <w:rPr>
          <w:sz w:val="26"/>
          <w:szCs w:val="26"/>
        </w:rPr>
        <w:t>ë</w:t>
      </w:r>
      <w:r w:rsidRPr="00DC16F0">
        <w:rPr>
          <w:sz w:val="26"/>
          <w:szCs w:val="26"/>
        </w:rPr>
        <w:t>sia n</w:t>
      </w:r>
      <w:r w:rsidR="00BE5265" w:rsidRPr="00DC16F0">
        <w:rPr>
          <w:sz w:val="26"/>
          <w:szCs w:val="26"/>
        </w:rPr>
        <w:t>ë</w:t>
      </w:r>
      <w:r w:rsidRPr="00DC16F0">
        <w:rPr>
          <w:sz w:val="26"/>
          <w:szCs w:val="26"/>
        </w:rPr>
        <w:t xml:space="preserve"> ushtrimin e veprimtaris</w:t>
      </w:r>
      <w:r w:rsidR="00BE5265" w:rsidRPr="00DC16F0">
        <w:rPr>
          <w:sz w:val="26"/>
          <w:szCs w:val="26"/>
        </w:rPr>
        <w:t>ë</w:t>
      </w:r>
      <w:r w:rsidRPr="00DC16F0">
        <w:rPr>
          <w:sz w:val="26"/>
          <w:szCs w:val="26"/>
        </w:rPr>
        <w:t xml:space="preserve"> audituese dhe dh</w:t>
      </w:r>
      <w:r w:rsidR="00BE5265" w:rsidRPr="00DC16F0">
        <w:rPr>
          <w:sz w:val="26"/>
          <w:szCs w:val="26"/>
        </w:rPr>
        <w:t>ë</w:t>
      </w:r>
      <w:r w:rsidRPr="00DC16F0">
        <w:rPr>
          <w:sz w:val="26"/>
          <w:szCs w:val="26"/>
        </w:rPr>
        <w:t>nien e opinioneve e gjykimeve objective gjat</w:t>
      </w:r>
      <w:r w:rsidR="00BE5265" w:rsidRPr="00DC16F0">
        <w:rPr>
          <w:sz w:val="26"/>
          <w:szCs w:val="26"/>
        </w:rPr>
        <w:t>ë</w:t>
      </w:r>
      <w:r w:rsidRPr="00DC16F0">
        <w:rPr>
          <w:sz w:val="26"/>
          <w:szCs w:val="26"/>
        </w:rPr>
        <w:t xml:space="preserve"> kryerjes s</w:t>
      </w:r>
      <w:r w:rsidR="00BE5265" w:rsidRPr="00DC16F0">
        <w:rPr>
          <w:sz w:val="26"/>
          <w:szCs w:val="26"/>
        </w:rPr>
        <w:t>ë</w:t>
      </w:r>
      <w:r w:rsidRPr="00DC16F0">
        <w:rPr>
          <w:sz w:val="26"/>
          <w:szCs w:val="26"/>
        </w:rPr>
        <w:t xml:space="preserve"> auditimeve.</w:t>
      </w:r>
    </w:p>
    <w:p w:rsidR="00C119B8" w:rsidRPr="00DC16F0" w:rsidRDefault="00C119B8" w:rsidP="004D2A58">
      <w:pPr>
        <w:numPr>
          <w:ilvl w:val="0"/>
          <w:numId w:val="6"/>
        </w:numPr>
        <w:jc w:val="both"/>
        <w:rPr>
          <w:sz w:val="26"/>
          <w:szCs w:val="26"/>
        </w:rPr>
      </w:pPr>
      <w:r w:rsidRPr="00DC16F0">
        <w:rPr>
          <w:b/>
          <w:sz w:val="26"/>
          <w:szCs w:val="26"/>
        </w:rPr>
        <w:t>Ngritja e vazhdueshme profesionale</w:t>
      </w:r>
      <w:proofErr w:type="gramStart"/>
      <w:r w:rsidRPr="00DC16F0">
        <w:rPr>
          <w:sz w:val="26"/>
          <w:szCs w:val="26"/>
        </w:rPr>
        <w:t>,  pra</w:t>
      </w:r>
      <w:proofErr w:type="gramEnd"/>
      <w:r w:rsidRPr="00DC16F0">
        <w:rPr>
          <w:sz w:val="26"/>
          <w:szCs w:val="26"/>
        </w:rPr>
        <w:t xml:space="preserve"> angazhim dhe p</w:t>
      </w:r>
      <w:r w:rsidR="00BE5265" w:rsidRPr="00DC16F0">
        <w:rPr>
          <w:sz w:val="26"/>
          <w:szCs w:val="26"/>
        </w:rPr>
        <w:t>ë</w:t>
      </w:r>
      <w:r w:rsidRPr="00DC16F0">
        <w:rPr>
          <w:sz w:val="26"/>
          <w:szCs w:val="26"/>
        </w:rPr>
        <w:t>rpjekje t</w:t>
      </w:r>
      <w:r w:rsidR="00BE5265" w:rsidRPr="00DC16F0">
        <w:rPr>
          <w:sz w:val="26"/>
          <w:szCs w:val="26"/>
        </w:rPr>
        <w:t>ë</w:t>
      </w:r>
      <w:r w:rsidRPr="00DC16F0">
        <w:rPr>
          <w:sz w:val="26"/>
          <w:szCs w:val="26"/>
        </w:rPr>
        <w:t xml:space="preserve"> vazhdueshme p</w:t>
      </w:r>
      <w:r w:rsidR="00BE5265" w:rsidRPr="00DC16F0">
        <w:rPr>
          <w:sz w:val="26"/>
          <w:szCs w:val="26"/>
        </w:rPr>
        <w:t>ë</w:t>
      </w:r>
      <w:r w:rsidRPr="00DC16F0">
        <w:rPr>
          <w:sz w:val="26"/>
          <w:szCs w:val="26"/>
        </w:rPr>
        <w:t>r formimin dhe zhvillimin professional, ngritje dhe p</w:t>
      </w:r>
      <w:r w:rsidR="00BE5265" w:rsidRPr="00DC16F0">
        <w:rPr>
          <w:sz w:val="26"/>
          <w:szCs w:val="26"/>
        </w:rPr>
        <w:t>ë</w:t>
      </w:r>
      <w:r w:rsidRPr="00DC16F0">
        <w:rPr>
          <w:sz w:val="26"/>
          <w:szCs w:val="26"/>
        </w:rPr>
        <w:t>rmir</w:t>
      </w:r>
      <w:r w:rsidR="00BE5265" w:rsidRPr="00DC16F0">
        <w:rPr>
          <w:sz w:val="26"/>
          <w:szCs w:val="26"/>
        </w:rPr>
        <w:t>ë</w:t>
      </w:r>
      <w:r w:rsidRPr="00DC16F0">
        <w:rPr>
          <w:sz w:val="26"/>
          <w:szCs w:val="26"/>
        </w:rPr>
        <w:t>sim t</w:t>
      </w:r>
      <w:r w:rsidR="00BE5265" w:rsidRPr="00DC16F0">
        <w:rPr>
          <w:sz w:val="26"/>
          <w:szCs w:val="26"/>
        </w:rPr>
        <w:t>ë</w:t>
      </w:r>
      <w:r w:rsidRPr="00DC16F0">
        <w:rPr>
          <w:sz w:val="26"/>
          <w:szCs w:val="26"/>
        </w:rPr>
        <w:t xml:space="preserve"> njohurive.</w:t>
      </w:r>
    </w:p>
    <w:p w:rsidR="00C119B8" w:rsidRPr="00DC16F0" w:rsidRDefault="00C119B8" w:rsidP="004D2A58">
      <w:pPr>
        <w:numPr>
          <w:ilvl w:val="0"/>
          <w:numId w:val="6"/>
        </w:numPr>
        <w:jc w:val="both"/>
        <w:rPr>
          <w:sz w:val="26"/>
          <w:szCs w:val="26"/>
        </w:rPr>
      </w:pPr>
      <w:r w:rsidRPr="00DC16F0">
        <w:rPr>
          <w:b/>
          <w:sz w:val="26"/>
          <w:szCs w:val="26"/>
        </w:rPr>
        <w:t>Profesionalizmi</w:t>
      </w:r>
      <w:proofErr w:type="gramStart"/>
      <w:r w:rsidRPr="00DC16F0">
        <w:rPr>
          <w:sz w:val="26"/>
          <w:szCs w:val="26"/>
        </w:rPr>
        <w:t>,  pra</w:t>
      </w:r>
      <w:proofErr w:type="gramEnd"/>
      <w:r w:rsidRPr="00DC16F0">
        <w:rPr>
          <w:sz w:val="26"/>
          <w:szCs w:val="26"/>
        </w:rPr>
        <w:t xml:space="preserve"> zbatim i standarteve me kujdesin e duhur profesional</w:t>
      </w:r>
      <w:r w:rsidRPr="00DC16F0">
        <w:rPr>
          <w:sz w:val="26"/>
          <w:szCs w:val="26"/>
          <w:lang w:val="sq-AL"/>
        </w:rPr>
        <w:t xml:space="preserve"> dhe korrekt</w:t>
      </w:r>
      <w:r w:rsidR="00BE5265" w:rsidRPr="00DC16F0">
        <w:rPr>
          <w:sz w:val="26"/>
          <w:szCs w:val="26"/>
          <w:lang w:val="sq-AL"/>
        </w:rPr>
        <w:t>ë</w:t>
      </w:r>
      <w:r w:rsidRPr="00DC16F0">
        <w:rPr>
          <w:sz w:val="26"/>
          <w:szCs w:val="26"/>
          <w:lang w:val="sq-AL"/>
        </w:rPr>
        <w:t>si, mb</w:t>
      </w:r>
      <w:r w:rsidR="00BE5265" w:rsidRPr="00DC16F0">
        <w:rPr>
          <w:sz w:val="26"/>
          <w:szCs w:val="26"/>
          <w:lang w:val="sq-AL"/>
        </w:rPr>
        <w:t>ë</w:t>
      </w:r>
      <w:r w:rsidRPr="00DC16F0">
        <w:rPr>
          <w:sz w:val="26"/>
          <w:szCs w:val="26"/>
          <w:lang w:val="sq-AL"/>
        </w:rPr>
        <w:t>shtetur n</w:t>
      </w:r>
      <w:r w:rsidR="00BE5265" w:rsidRPr="00DC16F0">
        <w:rPr>
          <w:sz w:val="26"/>
          <w:szCs w:val="26"/>
          <w:lang w:val="sq-AL"/>
        </w:rPr>
        <w:t>ë</w:t>
      </w:r>
      <w:r w:rsidRPr="00DC16F0">
        <w:rPr>
          <w:sz w:val="26"/>
          <w:szCs w:val="26"/>
          <w:lang w:val="sq-AL"/>
        </w:rPr>
        <w:t xml:space="preserve"> praktikat me t</w:t>
      </w:r>
      <w:r w:rsidR="00BE5265" w:rsidRPr="00DC16F0">
        <w:rPr>
          <w:sz w:val="26"/>
          <w:szCs w:val="26"/>
          <w:lang w:val="sq-AL"/>
        </w:rPr>
        <w:t>ë</w:t>
      </w:r>
      <w:r w:rsidRPr="00DC16F0">
        <w:rPr>
          <w:sz w:val="26"/>
          <w:szCs w:val="26"/>
          <w:lang w:val="sq-AL"/>
        </w:rPr>
        <w:t xml:space="preserve"> mira.</w:t>
      </w:r>
    </w:p>
    <w:p w:rsidR="00C119B8" w:rsidRPr="00DC16F0" w:rsidRDefault="00C119B8" w:rsidP="004D2A58">
      <w:pPr>
        <w:numPr>
          <w:ilvl w:val="0"/>
          <w:numId w:val="6"/>
        </w:numPr>
        <w:jc w:val="both"/>
        <w:rPr>
          <w:sz w:val="26"/>
          <w:szCs w:val="26"/>
        </w:rPr>
      </w:pPr>
      <w:r w:rsidRPr="00DC16F0">
        <w:rPr>
          <w:b/>
          <w:sz w:val="26"/>
          <w:szCs w:val="26"/>
          <w:lang w:val="sq-AL"/>
        </w:rPr>
        <w:t>Komunikimi dhe informimi</w:t>
      </w:r>
      <w:r w:rsidRPr="00DC16F0">
        <w:rPr>
          <w:sz w:val="26"/>
          <w:szCs w:val="26"/>
          <w:lang w:val="sq-AL"/>
        </w:rPr>
        <w:t>,  pra komunikim korrekt, objektiv, t</w:t>
      </w:r>
      <w:r w:rsidR="00BE5265" w:rsidRPr="00DC16F0">
        <w:rPr>
          <w:sz w:val="26"/>
          <w:szCs w:val="26"/>
          <w:lang w:val="sq-AL"/>
        </w:rPr>
        <w:t>ë</w:t>
      </w:r>
      <w:r w:rsidRPr="00DC16F0">
        <w:rPr>
          <w:sz w:val="26"/>
          <w:szCs w:val="26"/>
          <w:lang w:val="sq-AL"/>
        </w:rPr>
        <w:t xml:space="preserve"> qart</w:t>
      </w:r>
      <w:r w:rsidR="00BE5265" w:rsidRPr="00DC16F0">
        <w:rPr>
          <w:sz w:val="26"/>
          <w:szCs w:val="26"/>
          <w:lang w:val="sq-AL"/>
        </w:rPr>
        <w:t>ë</w:t>
      </w:r>
      <w:r w:rsidRPr="00DC16F0">
        <w:rPr>
          <w:sz w:val="26"/>
          <w:szCs w:val="26"/>
          <w:lang w:val="sq-AL"/>
        </w:rPr>
        <w:t>, konciz dhe konstruktiv n</w:t>
      </w:r>
      <w:r w:rsidR="00BE5265" w:rsidRPr="00DC16F0">
        <w:rPr>
          <w:sz w:val="26"/>
          <w:szCs w:val="26"/>
          <w:lang w:val="sq-AL"/>
        </w:rPr>
        <w:t>ë</w:t>
      </w:r>
      <w:r w:rsidRPr="00DC16F0">
        <w:rPr>
          <w:sz w:val="26"/>
          <w:szCs w:val="26"/>
          <w:lang w:val="sq-AL"/>
        </w:rPr>
        <w:t xml:space="preserve"> veprimtarin</w:t>
      </w:r>
      <w:r w:rsidR="00BE5265" w:rsidRPr="00DC16F0">
        <w:rPr>
          <w:sz w:val="26"/>
          <w:szCs w:val="26"/>
          <w:lang w:val="sq-AL"/>
        </w:rPr>
        <w:t>ë</w:t>
      </w:r>
      <w:r w:rsidRPr="00DC16F0">
        <w:rPr>
          <w:sz w:val="26"/>
          <w:szCs w:val="26"/>
          <w:lang w:val="sq-AL"/>
        </w:rPr>
        <w:t xml:space="preserve"> audituese.</w:t>
      </w:r>
    </w:p>
    <w:p w:rsidR="00C119B8" w:rsidRPr="00DC16F0" w:rsidRDefault="00C119B8" w:rsidP="00C119B8">
      <w:pPr>
        <w:ind w:firstLine="708"/>
        <w:jc w:val="both"/>
        <w:rPr>
          <w:color w:val="FF0000"/>
          <w:sz w:val="26"/>
          <w:szCs w:val="26"/>
          <w:lang w:val="sq-AL"/>
        </w:rPr>
      </w:pPr>
    </w:p>
    <w:p w:rsidR="00C119B8" w:rsidRPr="00DC16F0" w:rsidRDefault="00C119B8" w:rsidP="00C119B8">
      <w:pPr>
        <w:ind w:firstLine="720"/>
        <w:jc w:val="both"/>
        <w:rPr>
          <w:sz w:val="26"/>
          <w:szCs w:val="26"/>
          <w:lang w:val="sq-AL"/>
        </w:rPr>
      </w:pPr>
      <w:r w:rsidRPr="00DC16F0">
        <w:rPr>
          <w:sz w:val="26"/>
          <w:szCs w:val="26"/>
          <w:lang w:val="sq-AL"/>
        </w:rPr>
        <w:t xml:space="preserve">Veprimtaria e auditimit të brendshëm e fokusuar në vlerësimin e sistemeve të kontrollit të brendshëm, menaxhimit të riskut dhe jep siguri të arsyeshme nëse: </w:t>
      </w:r>
    </w:p>
    <w:p w:rsidR="00C119B8" w:rsidRPr="00DC16F0" w:rsidRDefault="00C119B8" w:rsidP="00C119B8">
      <w:pPr>
        <w:ind w:firstLine="720"/>
        <w:jc w:val="both"/>
        <w:rPr>
          <w:sz w:val="26"/>
          <w:szCs w:val="26"/>
          <w:lang w:val="sq-AL"/>
        </w:rPr>
      </w:pPr>
      <w:r w:rsidRPr="00DC16F0">
        <w:rPr>
          <w:sz w:val="26"/>
          <w:szCs w:val="26"/>
          <w:lang w:val="sq-AL"/>
        </w:rPr>
        <w:t xml:space="preserve">• informacionet e rëndësishme financiare, të drejtimit dhe operacionale janë të sakta, të besueshme dhe në kohën e duhur; </w:t>
      </w:r>
    </w:p>
    <w:p w:rsidR="00C119B8" w:rsidRPr="00DC16F0" w:rsidRDefault="00C119B8" w:rsidP="00C119B8">
      <w:pPr>
        <w:ind w:firstLine="720"/>
        <w:jc w:val="both"/>
        <w:rPr>
          <w:sz w:val="26"/>
          <w:szCs w:val="26"/>
          <w:lang w:val="sq-AL"/>
        </w:rPr>
      </w:pPr>
      <w:r w:rsidRPr="00DC16F0">
        <w:rPr>
          <w:sz w:val="26"/>
          <w:szCs w:val="26"/>
          <w:lang w:val="sq-AL"/>
        </w:rPr>
        <w:t xml:space="preserve">• burimet janë përdorur me kursim, dobi dhe frytshmëri; </w:t>
      </w:r>
    </w:p>
    <w:p w:rsidR="00C119B8" w:rsidRPr="00DC16F0" w:rsidRDefault="00C119B8" w:rsidP="00C119B8">
      <w:pPr>
        <w:ind w:firstLine="720"/>
        <w:jc w:val="both"/>
        <w:rPr>
          <w:sz w:val="26"/>
          <w:szCs w:val="26"/>
          <w:lang w:val="sq-AL"/>
        </w:rPr>
      </w:pPr>
      <w:r w:rsidRPr="00DC16F0">
        <w:rPr>
          <w:sz w:val="26"/>
          <w:szCs w:val="26"/>
          <w:lang w:val="sq-AL"/>
        </w:rPr>
        <w:t xml:space="preserve">• asetet janë ruajtur; </w:t>
      </w:r>
    </w:p>
    <w:p w:rsidR="00C119B8" w:rsidRPr="00DC16F0" w:rsidRDefault="00C119B8" w:rsidP="00C119B8">
      <w:pPr>
        <w:ind w:firstLine="720"/>
        <w:jc w:val="both"/>
        <w:rPr>
          <w:sz w:val="26"/>
          <w:szCs w:val="26"/>
          <w:lang w:val="sq-AL"/>
        </w:rPr>
      </w:pPr>
      <w:r w:rsidRPr="00DC16F0">
        <w:rPr>
          <w:sz w:val="26"/>
          <w:szCs w:val="26"/>
          <w:lang w:val="sq-AL"/>
        </w:rPr>
        <w:t xml:space="preserve">• veprimtaria e subjekteve eshte në pajtueshmëri me politikat, procedurat, ligjet dhe rregulloret e miratuara; dhe, </w:t>
      </w:r>
    </w:p>
    <w:p w:rsidR="00C119B8" w:rsidRDefault="00C119B8" w:rsidP="00C119B8">
      <w:pPr>
        <w:ind w:firstLine="720"/>
        <w:jc w:val="both"/>
        <w:rPr>
          <w:sz w:val="26"/>
          <w:szCs w:val="26"/>
          <w:lang w:val="sq-AL"/>
        </w:rPr>
      </w:pPr>
      <w:r w:rsidRPr="00DC16F0">
        <w:rPr>
          <w:sz w:val="26"/>
          <w:szCs w:val="26"/>
          <w:lang w:val="sq-AL"/>
        </w:rPr>
        <w:t>• objektivat kryesore të përcaktuara në programet dhe planet e subjekteve q</w:t>
      </w:r>
      <w:r w:rsidR="00426BBC">
        <w:rPr>
          <w:sz w:val="26"/>
          <w:szCs w:val="26"/>
          <w:lang w:val="sq-AL"/>
        </w:rPr>
        <w:t>ë</w:t>
      </w:r>
      <w:r w:rsidRPr="00DC16F0">
        <w:rPr>
          <w:sz w:val="26"/>
          <w:szCs w:val="26"/>
          <w:lang w:val="sq-AL"/>
        </w:rPr>
        <w:t xml:space="preserve"> auditohen do të arrihen. </w:t>
      </w:r>
    </w:p>
    <w:p w:rsidR="00C147E7" w:rsidRDefault="00C147E7" w:rsidP="00C119B8">
      <w:pPr>
        <w:ind w:firstLine="720"/>
        <w:jc w:val="both"/>
        <w:rPr>
          <w:sz w:val="26"/>
          <w:szCs w:val="26"/>
          <w:lang w:val="sq-AL"/>
        </w:rPr>
      </w:pPr>
    </w:p>
    <w:p w:rsidR="000837C2" w:rsidRPr="00DC16F0" w:rsidRDefault="00572B09" w:rsidP="004D2A58">
      <w:pPr>
        <w:pStyle w:val="ListParagraph"/>
        <w:numPr>
          <w:ilvl w:val="0"/>
          <w:numId w:val="8"/>
        </w:numPr>
        <w:jc w:val="both"/>
        <w:rPr>
          <w:rFonts w:ascii="Bodoni MT" w:hAnsi="Bodoni MT"/>
          <w:b/>
          <w:sz w:val="26"/>
          <w:szCs w:val="26"/>
          <w:lang w:val="it-IT"/>
        </w:rPr>
      </w:pPr>
      <w:r w:rsidRPr="00DC16F0">
        <w:rPr>
          <w:rFonts w:ascii="Bodoni MT" w:hAnsi="Bodoni MT"/>
          <w:b/>
          <w:sz w:val="26"/>
          <w:szCs w:val="26"/>
          <w:lang w:val="it-IT"/>
        </w:rPr>
        <w:t>Organizimi, p</w:t>
      </w:r>
      <w:r w:rsidR="00BE5265" w:rsidRPr="00DC16F0">
        <w:rPr>
          <w:rFonts w:ascii="Bodoni MT" w:hAnsi="Bodoni MT"/>
          <w:b/>
          <w:sz w:val="26"/>
          <w:szCs w:val="26"/>
          <w:lang w:val="it-IT"/>
        </w:rPr>
        <w:t>ë</w:t>
      </w:r>
      <w:r w:rsidRPr="00DC16F0">
        <w:rPr>
          <w:rFonts w:ascii="Bodoni MT" w:hAnsi="Bodoni MT"/>
          <w:b/>
          <w:sz w:val="26"/>
          <w:szCs w:val="26"/>
          <w:lang w:val="it-IT"/>
        </w:rPr>
        <w:t>rb</w:t>
      </w:r>
      <w:r w:rsidR="00BE5265" w:rsidRPr="00DC16F0">
        <w:rPr>
          <w:rFonts w:ascii="Bodoni MT" w:hAnsi="Bodoni MT"/>
          <w:b/>
          <w:sz w:val="26"/>
          <w:szCs w:val="26"/>
          <w:lang w:val="it-IT"/>
        </w:rPr>
        <w:t>ë</w:t>
      </w:r>
      <w:r w:rsidRPr="00DC16F0">
        <w:rPr>
          <w:rFonts w:ascii="Bodoni MT" w:hAnsi="Bodoni MT"/>
          <w:b/>
          <w:sz w:val="26"/>
          <w:szCs w:val="26"/>
          <w:lang w:val="it-IT"/>
        </w:rPr>
        <w:t xml:space="preserve">rja dhe funksionimi i </w:t>
      </w:r>
      <w:r w:rsidR="008672B5" w:rsidRPr="00DC16F0">
        <w:rPr>
          <w:rFonts w:ascii="Bodoni MT" w:hAnsi="Bodoni MT"/>
          <w:b/>
          <w:sz w:val="26"/>
          <w:szCs w:val="26"/>
          <w:lang w:val="it-IT"/>
        </w:rPr>
        <w:t>NJAB</w:t>
      </w:r>
      <w:r w:rsidRPr="00DC16F0">
        <w:rPr>
          <w:rFonts w:ascii="Bodoni MT" w:hAnsi="Bodoni MT"/>
          <w:b/>
          <w:sz w:val="26"/>
          <w:szCs w:val="26"/>
          <w:lang w:val="it-IT"/>
        </w:rPr>
        <w:t>.</w:t>
      </w:r>
    </w:p>
    <w:p w:rsidR="00572B09" w:rsidRPr="00DC16F0" w:rsidRDefault="00572B09" w:rsidP="00572B09">
      <w:pPr>
        <w:jc w:val="both"/>
        <w:rPr>
          <w:sz w:val="26"/>
          <w:szCs w:val="26"/>
          <w:lang w:val="sq-AL"/>
        </w:rPr>
      </w:pPr>
      <w:r w:rsidRPr="00DC16F0">
        <w:rPr>
          <w:sz w:val="26"/>
          <w:szCs w:val="26"/>
          <w:lang w:val="sq-AL"/>
        </w:rPr>
        <w:t>Struktura e auditimit t</w:t>
      </w:r>
      <w:r w:rsidR="00BE5265" w:rsidRPr="00DC16F0">
        <w:rPr>
          <w:sz w:val="26"/>
          <w:szCs w:val="26"/>
          <w:lang w:val="sq-AL"/>
        </w:rPr>
        <w:t>ë</w:t>
      </w:r>
      <w:r w:rsidRPr="00DC16F0">
        <w:rPr>
          <w:sz w:val="26"/>
          <w:szCs w:val="26"/>
          <w:lang w:val="sq-AL"/>
        </w:rPr>
        <w:t xml:space="preserve"> brendsh</w:t>
      </w:r>
      <w:r w:rsidR="00BE5265" w:rsidRPr="00DC16F0">
        <w:rPr>
          <w:sz w:val="26"/>
          <w:szCs w:val="26"/>
          <w:lang w:val="sq-AL"/>
        </w:rPr>
        <w:t>ë</w:t>
      </w:r>
      <w:r w:rsidRPr="00DC16F0">
        <w:rPr>
          <w:sz w:val="26"/>
          <w:szCs w:val="26"/>
          <w:lang w:val="sq-AL"/>
        </w:rPr>
        <w:t xml:space="preserve">m </w:t>
      </w:r>
      <w:r w:rsidR="00D53A96" w:rsidRPr="00DC16F0">
        <w:rPr>
          <w:sz w:val="26"/>
          <w:szCs w:val="26"/>
          <w:lang w:val="sq-AL"/>
        </w:rPr>
        <w:t>si pjes</w:t>
      </w:r>
      <w:r w:rsidR="00BE5265" w:rsidRPr="00DC16F0">
        <w:rPr>
          <w:sz w:val="26"/>
          <w:szCs w:val="26"/>
          <w:lang w:val="sq-AL"/>
        </w:rPr>
        <w:t>ë</w:t>
      </w:r>
      <w:r w:rsidR="00D53A96" w:rsidRPr="00DC16F0">
        <w:rPr>
          <w:sz w:val="26"/>
          <w:szCs w:val="26"/>
          <w:lang w:val="sq-AL"/>
        </w:rPr>
        <w:t xml:space="preserve"> p</w:t>
      </w:r>
      <w:r w:rsidR="00BE5265" w:rsidRPr="00DC16F0">
        <w:rPr>
          <w:sz w:val="26"/>
          <w:szCs w:val="26"/>
          <w:lang w:val="sq-AL"/>
        </w:rPr>
        <w:t>ë</w:t>
      </w:r>
      <w:r w:rsidR="00D53A96" w:rsidRPr="00DC16F0">
        <w:rPr>
          <w:sz w:val="26"/>
          <w:szCs w:val="26"/>
          <w:lang w:val="sq-AL"/>
        </w:rPr>
        <w:t>rb</w:t>
      </w:r>
      <w:r w:rsidR="00BE5265" w:rsidRPr="00DC16F0">
        <w:rPr>
          <w:sz w:val="26"/>
          <w:szCs w:val="26"/>
          <w:lang w:val="sq-AL"/>
        </w:rPr>
        <w:t>ë</w:t>
      </w:r>
      <w:r w:rsidR="00D53A96" w:rsidRPr="00DC16F0">
        <w:rPr>
          <w:sz w:val="26"/>
          <w:szCs w:val="26"/>
          <w:lang w:val="sq-AL"/>
        </w:rPr>
        <w:t>r</w:t>
      </w:r>
      <w:r w:rsidR="00BE5265" w:rsidRPr="00DC16F0">
        <w:rPr>
          <w:sz w:val="26"/>
          <w:szCs w:val="26"/>
          <w:lang w:val="sq-AL"/>
        </w:rPr>
        <w:t>ë</w:t>
      </w:r>
      <w:r w:rsidR="00D53A96" w:rsidRPr="00DC16F0">
        <w:rPr>
          <w:sz w:val="26"/>
          <w:szCs w:val="26"/>
          <w:lang w:val="sq-AL"/>
        </w:rPr>
        <w:t>se e struktur</w:t>
      </w:r>
      <w:r w:rsidR="00BE5265" w:rsidRPr="00DC16F0">
        <w:rPr>
          <w:sz w:val="26"/>
          <w:szCs w:val="26"/>
          <w:lang w:val="sq-AL"/>
        </w:rPr>
        <w:t>ë</w:t>
      </w:r>
      <w:r w:rsidR="00D53A96" w:rsidRPr="00DC16F0">
        <w:rPr>
          <w:sz w:val="26"/>
          <w:szCs w:val="26"/>
          <w:lang w:val="sq-AL"/>
        </w:rPr>
        <w:t>s s</w:t>
      </w:r>
      <w:r w:rsidR="00BE5265" w:rsidRPr="00DC16F0">
        <w:rPr>
          <w:sz w:val="26"/>
          <w:szCs w:val="26"/>
          <w:lang w:val="sq-AL"/>
        </w:rPr>
        <w:t>ë</w:t>
      </w:r>
      <w:r w:rsidR="00D53A96" w:rsidRPr="00DC16F0">
        <w:rPr>
          <w:sz w:val="26"/>
          <w:szCs w:val="26"/>
          <w:lang w:val="sq-AL"/>
        </w:rPr>
        <w:t xml:space="preserve"> bashkis</w:t>
      </w:r>
      <w:r w:rsidR="00BE5265" w:rsidRPr="00DC16F0">
        <w:rPr>
          <w:sz w:val="26"/>
          <w:szCs w:val="26"/>
          <w:lang w:val="sq-AL"/>
        </w:rPr>
        <w:t>ë</w:t>
      </w:r>
      <w:r w:rsidR="00D53A96" w:rsidRPr="00DC16F0">
        <w:rPr>
          <w:sz w:val="26"/>
          <w:szCs w:val="26"/>
          <w:lang w:val="sq-AL"/>
        </w:rPr>
        <w:t xml:space="preserve"> </w:t>
      </w:r>
      <w:r w:rsidR="00BE5265" w:rsidRPr="00DC16F0">
        <w:rPr>
          <w:sz w:val="26"/>
          <w:szCs w:val="26"/>
          <w:lang w:val="sq-AL"/>
        </w:rPr>
        <w:t>ë</w:t>
      </w:r>
      <w:r w:rsidRPr="00DC16F0">
        <w:rPr>
          <w:sz w:val="26"/>
          <w:szCs w:val="26"/>
          <w:lang w:val="sq-AL"/>
        </w:rPr>
        <w:t>sht</w:t>
      </w:r>
      <w:r w:rsidR="00BE5265" w:rsidRPr="00DC16F0">
        <w:rPr>
          <w:sz w:val="26"/>
          <w:szCs w:val="26"/>
          <w:lang w:val="sq-AL"/>
        </w:rPr>
        <w:t>ë</w:t>
      </w:r>
      <w:r w:rsidRPr="00DC16F0">
        <w:rPr>
          <w:sz w:val="26"/>
          <w:szCs w:val="26"/>
          <w:lang w:val="sq-AL"/>
        </w:rPr>
        <w:t xml:space="preserve"> miratuar me vendim t</w:t>
      </w:r>
      <w:r w:rsidR="00BE5265" w:rsidRPr="00DC16F0">
        <w:rPr>
          <w:sz w:val="26"/>
          <w:szCs w:val="26"/>
          <w:lang w:val="sq-AL"/>
        </w:rPr>
        <w:t>ë</w:t>
      </w:r>
      <w:r w:rsidRPr="00DC16F0">
        <w:rPr>
          <w:sz w:val="26"/>
          <w:szCs w:val="26"/>
          <w:lang w:val="sq-AL"/>
        </w:rPr>
        <w:t xml:space="preserve"> k</w:t>
      </w:r>
      <w:r w:rsidR="00BE5265" w:rsidRPr="00DC16F0">
        <w:rPr>
          <w:sz w:val="26"/>
          <w:szCs w:val="26"/>
          <w:lang w:val="sq-AL"/>
        </w:rPr>
        <w:t>ë</w:t>
      </w:r>
      <w:r w:rsidRPr="00DC16F0">
        <w:rPr>
          <w:sz w:val="26"/>
          <w:szCs w:val="26"/>
          <w:lang w:val="sq-AL"/>
        </w:rPr>
        <w:t>shillit bashki</w:t>
      </w:r>
      <w:r w:rsidR="00D5344B" w:rsidRPr="00DC16F0">
        <w:rPr>
          <w:sz w:val="26"/>
          <w:szCs w:val="26"/>
          <w:lang w:val="sq-AL"/>
        </w:rPr>
        <w:t>ak me p</w:t>
      </w:r>
      <w:r w:rsidR="00BE5265" w:rsidRPr="00DC16F0">
        <w:rPr>
          <w:sz w:val="26"/>
          <w:szCs w:val="26"/>
          <w:lang w:val="sq-AL"/>
        </w:rPr>
        <w:t>ë</w:t>
      </w:r>
      <w:r w:rsidR="00D5344B" w:rsidRPr="00DC16F0">
        <w:rPr>
          <w:sz w:val="26"/>
          <w:szCs w:val="26"/>
          <w:lang w:val="sq-AL"/>
        </w:rPr>
        <w:t>rb</w:t>
      </w:r>
      <w:r w:rsidR="00BE5265" w:rsidRPr="00DC16F0">
        <w:rPr>
          <w:sz w:val="26"/>
          <w:szCs w:val="26"/>
          <w:lang w:val="sq-AL"/>
        </w:rPr>
        <w:t>ë</w:t>
      </w:r>
      <w:r w:rsidR="00D5344B" w:rsidRPr="00DC16F0">
        <w:rPr>
          <w:sz w:val="26"/>
          <w:szCs w:val="26"/>
          <w:lang w:val="sq-AL"/>
        </w:rPr>
        <w:t xml:space="preserve">rje </w:t>
      </w:r>
      <w:r w:rsidR="00F01E41">
        <w:rPr>
          <w:sz w:val="26"/>
          <w:szCs w:val="26"/>
          <w:lang w:val="sq-AL"/>
        </w:rPr>
        <w:t>3</w:t>
      </w:r>
      <w:r w:rsidR="00736573" w:rsidRPr="00DC16F0">
        <w:rPr>
          <w:sz w:val="26"/>
          <w:szCs w:val="26"/>
          <w:lang w:val="sq-AL"/>
        </w:rPr>
        <w:t xml:space="preserve"> </w:t>
      </w:r>
      <w:r w:rsidR="00D5344B" w:rsidRPr="00DC16F0">
        <w:rPr>
          <w:sz w:val="26"/>
          <w:szCs w:val="26"/>
          <w:lang w:val="sq-AL"/>
        </w:rPr>
        <w:t>(</w:t>
      </w:r>
      <w:r w:rsidR="00F01E41">
        <w:rPr>
          <w:sz w:val="26"/>
          <w:szCs w:val="26"/>
          <w:lang w:val="sq-AL"/>
        </w:rPr>
        <w:t>tre</w:t>
      </w:r>
      <w:r w:rsidR="00D5344B" w:rsidRPr="00DC16F0">
        <w:rPr>
          <w:sz w:val="26"/>
          <w:szCs w:val="26"/>
          <w:lang w:val="sq-AL"/>
        </w:rPr>
        <w:t>) punonj</w:t>
      </w:r>
      <w:r w:rsidR="00426BBC">
        <w:rPr>
          <w:sz w:val="26"/>
          <w:szCs w:val="26"/>
          <w:lang w:val="sq-AL"/>
        </w:rPr>
        <w:t>ë</w:t>
      </w:r>
      <w:r w:rsidR="00D5344B" w:rsidRPr="00DC16F0">
        <w:rPr>
          <w:sz w:val="26"/>
          <w:szCs w:val="26"/>
          <w:lang w:val="sq-AL"/>
        </w:rPr>
        <w:t>s</w:t>
      </w:r>
      <w:r w:rsidR="005B64A8" w:rsidRPr="00DC16F0">
        <w:rPr>
          <w:sz w:val="26"/>
          <w:szCs w:val="26"/>
          <w:lang w:val="sq-AL"/>
        </w:rPr>
        <w:t xml:space="preserve"> </w:t>
      </w:r>
      <w:r w:rsidR="002E17BC" w:rsidRPr="00DC16F0">
        <w:rPr>
          <w:sz w:val="26"/>
          <w:szCs w:val="26"/>
          <w:lang w:val="sq-AL"/>
        </w:rPr>
        <w:t>1 (</w:t>
      </w:r>
      <w:r w:rsidR="005B64A8" w:rsidRPr="00DC16F0">
        <w:rPr>
          <w:sz w:val="26"/>
          <w:szCs w:val="26"/>
          <w:lang w:val="sq-AL"/>
        </w:rPr>
        <w:t>nj</w:t>
      </w:r>
      <w:r w:rsidR="00BE5265" w:rsidRPr="00DC16F0">
        <w:rPr>
          <w:sz w:val="26"/>
          <w:szCs w:val="26"/>
          <w:lang w:val="sq-AL"/>
        </w:rPr>
        <w:t>ë</w:t>
      </w:r>
      <w:r w:rsidR="002E17BC" w:rsidRPr="00DC16F0">
        <w:rPr>
          <w:sz w:val="26"/>
          <w:szCs w:val="26"/>
          <w:lang w:val="sq-AL"/>
        </w:rPr>
        <w:t>)</w:t>
      </w:r>
      <w:r w:rsidR="005B64A8" w:rsidRPr="00DC16F0">
        <w:rPr>
          <w:sz w:val="26"/>
          <w:szCs w:val="26"/>
          <w:lang w:val="sq-AL"/>
        </w:rPr>
        <w:t xml:space="preserve"> </w:t>
      </w:r>
      <w:r w:rsidR="000F2EA0" w:rsidRPr="00DC16F0">
        <w:rPr>
          <w:sz w:val="26"/>
          <w:szCs w:val="26"/>
          <w:lang w:val="sq-AL"/>
        </w:rPr>
        <w:t>drej</w:t>
      </w:r>
      <w:r w:rsidR="00C57ADD" w:rsidRPr="00DC16F0">
        <w:rPr>
          <w:sz w:val="26"/>
          <w:szCs w:val="26"/>
          <w:lang w:val="sq-AL"/>
        </w:rPr>
        <w:t>tues</w:t>
      </w:r>
      <w:r w:rsidR="005B64A8" w:rsidRPr="00DC16F0">
        <w:rPr>
          <w:sz w:val="26"/>
          <w:szCs w:val="26"/>
          <w:lang w:val="sq-AL"/>
        </w:rPr>
        <w:t xml:space="preserve"> </w:t>
      </w:r>
      <w:r w:rsidR="00D53A96" w:rsidRPr="00DC16F0">
        <w:rPr>
          <w:sz w:val="26"/>
          <w:szCs w:val="26"/>
          <w:lang w:val="sq-AL"/>
        </w:rPr>
        <w:t>i nj</w:t>
      </w:r>
      <w:r w:rsidR="00BE5265" w:rsidRPr="00DC16F0">
        <w:rPr>
          <w:sz w:val="26"/>
          <w:szCs w:val="26"/>
          <w:lang w:val="sq-AL"/>
        </w:rPr>
        <w:t>ë</w:t>
      </w:r>
      <w:r w:rsidR="00D53A96" w:rsidRPr="00DC16F0">
        <w:rPr>
          <w:sz w:val="26"/>
          <w:szCs w:val="26"/>
          <w:lang w:val="sq-AL"/>
        </w:rPr>
        <w:t>sis</w:t>
      </w:r>
      <w:r w:rsidR="00BE5265" w:rsidRPr="00DC16F0">
        <w:rPr>
          <w:sz w:val="26"/>
          <w:szCs w:val="26"/>
          <w:lang w:val="sq-AL"/>
        </w:rPr>
        <w:t>ë</w:t>
      </w:r>
      <w:r w:rsidR="00D53A96" w:rsidRPr="00DC16F0">
        <w:rPr>
          <w:sz w:val="26"/>
          <w:szCs w:val="26"/>
          <w:lang w:val="sq-AL"/>
        </w:rPr>
        <w:t xml:space="preserve"> auditimit </w:t>
      </w:r>
      <w:r w:rsidR="005B64A8" w:rsidRPr="00DC16F0">
        <w:rPr>
          <w:sz w:val="26"/>
          <w:szCs w:val="26"/>
          <w:lang w:val="sq-AL"/>
        </w:rPr>
        <w:t xml:space="preserve">dhe </w:t>
      </w:r>
      <w:r w:rsidR="00F01E41">
        <w:rPr>
          <w:sz w:val="26"/>
          <w:szCs w:val="26"/>
          <w:lang w:val="sq-AL"/>
        </w:rPr>
        <w:t>2</w:t>
      </w:r>
      <w:r w:rsidR="002E17BC" w:rsidRPr="00DC16F0">
        <w:rPr>
          <w:sz w:val="26"/>
          <w:szCs w:val="26"/>
          <w:lang w:val="sq-AL"/>
        </w:rPr>
        <w:t xml:space="preserve"> (</w:t>
      </w:r>
      <w:r w:rsidR="00F01E41">
        <w:rPr>
          <w:sz w:val="26"/>
          <w:szCs w:val="26"/>
          <w:lang w:val="sq-AL"/>
        </w:rPr>
        <w:t>dy</w:t>
      </w:r>
      <w:r w:rsidR="002E17BC" w:rsidRPr="00DC16F0">
        <w:rPr>
          <w:sz w:val="26"/>
          <w:szCs w:val="26"/>
          <w:lang w:val="sq-AL"/>
        </w:rPr>
        <w:t>)</w:t>
      </w:r>
      <w:r w:rsidR="005B64A8" w:rsidRPr="00DC16F0">
        <w:rPr>
          <w:sz w:val="26"/>
          <w:szCs w:val="26"/>
          <w:lang w:val="sq-AL"/>
        </w:rPr>
        <w:t xml:space="preserve"> specialist auditimi</w:t>
      </w:r>
      <w:r w:rsidR="00D5344B" w:rsidRPr="00DC16F0">
        <w:rPr>
          <w:sz w:val="26"/>
          <w:szCs w:val="26"/>
          <w:lang w:val="sq-AL"/>
        </w:rPr>
        <w:t>.</w:t>
      </w:r>
    </w:p>
    <w:p w:rsidR="008205B8" w:rsidRPr="00DC16F0" w:rsidRDefault="008205B8" w:rsidP="008205B8">
      <w:pPr>
        <w:jc w:val="both"/>
        <w:rPr>
          <w:b/>
          <w:sz w:val="26"/>
          <w:szCs w:val="26"/>
        </w:rPr>
      </w:pPr>
      <w:r w:rsidRPr="00DC16F0">
        <w:rPr>
          <w:sz w:val="26"/>
          <w:szCs w:val="26"/>
          <w:lang w:val="sq-AL"/>
        </w:rPr>
        <w:t>N</w:t>
      </w:r>
      <w:r w:rsidR="00BE5265" w:rsidRPr="00DC16F0">
        <w:rPr>
          <w:sz w:val="26"/>
          <w:szCs w:val="26"/>
          <w:lang w:val="sq-AL"/>
        </w:rPr>
        <w:t>ë</w:t>
      </w:r>
      <w:r w:rsidRPr="00DC16F0">
        <w:rPr>
          <w:sz w:val="26"/>
          <w:szCs w:val="26"/>
          <w:lang w:val="sq-AL"/>
        </w:rPr>
        <w:t xml:space="preserve"> mb</w:t>
      </w:r>
      <w:r w:rsidR="00BE5265" w:rsidRPr="00DC16F0">
        <w:rPr>
          <w:sz w:val="26"/>
          <w:szCs w:val="26"/>
          <w:lang w:val="sq-AL"/>
        </w:rPr>
        <w:t>ë</w:t>
      </w:r>
      <w:r w:rsidRPr="00DC16F0">
        <w:rPr>
          <w:sz w:val="26"/>
          <w:szCs w:val="26"/>
          <w:lang w:val="sq-AL"/>
        </w:rPr>
        <w:t>shtetje t</w:t>
      </w:r>
      <w:r w:rsidR="00BE5265" w:rsidRPr="00DC16F0">
        <w:rPr>
          <w:sz w:val="26"/>
          <w:szCs w:val="26"/>
          <w:lang w:val="sq-AL"/>
        </w:rPr>
        <w:t>ë</w:t>
      </w:r>
      <w:r w:rsidRPr="00DC16F0">
        <w:rPr>
          <w:sz w:val="26"/>
          <w:szCs w:val="26"/>
          <w:lang w:val="sq-AL"/>
        </w:rPr>
        <w:t xml:space="preserve"> ligjit nr. </w:t>
      </w:r>
      <w:r w:rsidR="00583F5D" w:rsidRPr="00DC16F0">
        <w:rPr>
          <w:sz w:val="26"/>
          <w:szCs w:val="26"/>
          <w:lang w:val="sq-AL"/>
        </w:rPr>
        <w:t>114</w:t>
      </w:r>
      <w:r w:rsidRPr="00DC16F0">
        <w:rPr>
          <w:sz w:val="26"/>
          <w:szCs w:val="26"/>
          <w:lang w:val="sq-AL"/>
        </w:rPr>
        <w:t>, dat</w:t>
      </w:r>
      <w:r w:rsidR="00BE5265" w:rsidRPr="00DC16F0">
        <w:rPr>
          <w:sz w:val="26"/>
          <w:szCs w:val="26"/>
          <w:lang w:val="sq-AL"/>
        </w:rPr>
        <w:t>ë</w:t>
      </w:r>
      <w:r w:rsidRPr="00DC16F0">
        <w:rPr>
          <w:sz w:val="26"/>
          <w:szCs w:val="26"/>
          <w:lang w:val="sq-AL"/>
        </w:rPr>
        <w:t xml:space="preserve"> </w:t>
      </w:r>
      <w:r w:rsidR="00583F5D" w:rsidRPr="00DC16F0">
        <w:rPr>
          <w:sz w:val="26"/>
          <w:szCs w:val="26"/>
          <w:lang w:val="sq-AL"/>
        </w:rPr>
        <w:t>22.10.2015</w:t>
      </w:r>
      <w:r w:rsidR="0057723E" w:rsidRPr="00DC16F0">
        <w:rPr>
          <w:sz w:val="26"/>
          <w:szCs w:val="26"/>
          <w:lang w:val="sq-AL"/>
        </w:rPr>
        <w:t>,</w:t>
      </w:r>
      <w:r w:rsidRPr="00DC16F0">
        <w:rPr>
          <w:sz w:val="26"/>
          <w:szCs w:val="26"/>
          <w:lang w:val="sq-AL"/>
        </w:rPr>
        <w:t xml:space="preserve"> “P</w:t>
      </w:r>
      <w:r w:rsidR="00BE5265" w:rsidRPr="00DC16F0">
        <w:rPr>
          <w:sz w:val="26"/>
          <w:szCs w:val="26"/>
          <w:lang w:val="sq-AL"/>
        </w:rPr>
        <w:t>ë</w:t>
      </w:r>
      <w:r w:rsidRPr="00DC16F0">
        <w:rPr>
          <w:sz w:val="26"/>
          <w:szCs w:val="26"/>
          <w:lang w:val="sq-AL"/>
        </w:rPr>
        <w:t>r auditimin e brendsh</w:t>
      </w:r>
      <w:r w:rsidR="00BE5265" w:rsidRPr="00DC16F0">
        <w:rPr>
          <w:sz w:val="26"/>
          <w:szCs w:val="26"/>
          <w:lang w:val="sq-AL"/>
        </w:rPr>
        <w:t>ë</w:t>
      </w:r>
      <w:r w:rsidRPr="00DC16F0">
        <w:rPr>
          <w:sz w:val="26"/>
          <w:szCs w:val="26"/>
          <w:lang w:val="sq-AL"/>
        </w:rPr>
        <w:t>m n</w:t>
      </w:r>
      <w:r w:rsidR="00BE5265" w:rsidRPr="00DC16F0">
        <w:rPr>
          <w:sz w:val="26"/>
          <w:szCs w:val="26"/>
          <w:lang w:val="sq-AL"/>
        </w:rPr>
        <w:t>ë</w:t>
      </w:r>
      <w:r w:rsidRPr="00DC16F0">
        <w:rPr>
          <w:sz w:val="26"/>
          <w:szCs w:val="26"/>
          <w:lang w:val="sq-AL"/>
        </w:rPr>
        <w:t xml:space="preserve"> sektorin publik</w:t>
      </w:r>
      <w:r w:rsidR="00583F5D" w:rsidRPr="00DC16F0">
        <w:rPr>
          <w:sz w:val="26"/>
          <w:szCs w:val="26"/>
          <w:lang w:val="sq-AL"/>
        </w:rPr>
        <w:t xml:space="preserve">, </w:t>
      </w:r>
      <w:r w:rsidRPr="00DC16F0">
        <w:rPr>
          <w:b/>
          <w:sz w:val="26"/>
          <w:szCs w:val="26"/>
          <w:lang w:val="sq-AL"/>
        </w:rPr>
        <w:t>var</w:t>
      </w:r>
      <w:r w:rsidR="00BE5265" w:rsidRPr="00DC16F0">
        <w:rPr>
          <w:b/>
          <w:sz w:val="26"/>
          <w:szCs w:val="26"/>
          <w:lang w:val="sq-AL"/>
        </w:rPr>
        <w:t>ë</w:t>
      </w:r>
      <w:r w:rsidRPr="00DC16F0">
        <w:rPr>
          <w:b/>
          <w:sz w:val="26"/>
          <w:szCs w:val="26"/>
          <w:lang w:val="sq-AL"/>
        </w:rPr>
        <w:t xml:space="preserve">sia direkte e </w:t>
      </w:r>
      <w:r w:rsidR="00C57ADD" w:rsidRPr="00DC16F0">
        <w:rPr>
          <w:b/>
          <w:sz w:val="26"/>
          <w:szCs w:val="26"/>
          <w:lang w:val="sq-AL"/>
        </w:rPr>
        <w:t>nj</w:t>
      </w:r>
      <w:r w:rsidR="00BE5265" w:rsidRPr="00DC16F0">
        <w:rPr>
          <w:b/>
          <w:sz w:val="26"/>
          <w:szCs w:val="26"/>
          <w:lang w:val="sq-AL"/>
        </w:rPr>
        <w:t>ë</w:t>
      </w:r>
      <w:r w:rsidR="00C57ADD" w:rsidRPr="00DC16F0">
        <w:rPr>
          <w:b/>
          <w:sz w:val="26"/>
          <w:szCs w:val="26"/>
          <w:lang w:val="sq-AL"/>
        </w:rPr>
        <w:t>sis</w:t>
      </w:r>
      <w:r w:rsidR="00BE5265" w:rsidRPr="00DC16F0">
        <w:rPr>
          <w:b/>
          <w:sz w:val="26"/>
          <w:szCs w:val="26"/>
          <w:lang w:val="sq-AL"/>
        </w:rPr>
        <w:t>ë</w:t>
      </w:r>
      <w:r w:rsidR="00C57ADD" w:rsidRPr="00DC16F0">
        <w:rPr>
          <w:b/>
          <w:sz w:val="26"/>
          <w:szCs w:val="26"/>
          <w:lang w:val="sq-AL"/>
        </w:rPr>
        <w:t xml:space="preserve"> s</w:t>
      </w:r>
      <w:r w:rsidR="00BE5265" w:rsidRPr="00DC16F0">
        <w:rPr>
          <w:b/>
          <w:sz w:val="26"/>
          <w:szCs w:val="26"/>
          <w:lang w:val="sq-AL"/>
        </w:rPr>
        <w:t>ë</w:t>
      </w:r>
      <w:r w:rsidR="00C57ADD" w:rsidRPr="00DC16F0">
        <w:rPr>
          <w:b/>
          <w:sz w:val="26"/>
          <w:szCs w:val="26"/>
          <w:lang w:val="sq-AL"/>
        </w:rPr>
        <w:t xml:space="preserve"> </w:t>
      </w:r>
      <w:r w:rsidRPr="00DC16F0">
        <w:rPr>
          <w:b/>
          <w:sz w:val="26"/>
          <w:szCs w:val="26"/>
          <w:lang w:val="sq-AL"/>
        </w:rPr>
        <w:t xml:space="preserve">auditimit </w:t>
      </w:r>
      <w:r w:rsidR="00BE5265" w:rsidRPr="00DC16F0">
        <w:rPr>
          <w:b/>
          <w:sz w:val="26"/>
          <w:szCs w:val="26"/>
          <w:lang w:val="sq-AL"/>
        </w:rPr>
        <w:t>ë</w:t>
      </w:r>
      <w:r w:rsidRPr="00DC16F0">
        <w:rPr>
          <w:b/>
          <w:sz w:val="26"/>
          <w:szCs w:val="26"/>
          <w:lang w:val="sq-AL"/>
        </w:rPr>
        <w:t>sht</w:t>
      </w:r>
      <w:r w:rsidR="00BE5265" w:rsidRPr="00DC16F0">
        <w:rPr>
          <w:b/>
          <w:sz w:val="26"/>
          <w:szCs w:val="26"/>
          <w:lang w:val="sq-AL"/>
        </w:rPr>
        <w:t>ë</w:t>
      </w:r>
      <w:r w:rsidRPr="00DC16F0">
        <w:rPr>
          <w:b/>
          <w:sz w:val="26"/>
          <w:szCs w:val="26"/>
          <w:lang w:val="sq-AL"/>
        </w:rPr>
        <w:t xml:space="preserve"> nga </w:t>
      </w:r>
      <w:r w:rsidR="000034F2" w:rsidRPr="00DC16F0">
        <w:rPr>
          <w:b/>
          <w:sz w:val="26"/>
          <w:szCs w:val="26"/>
          <w:lang w:val="sq-AL"/>
        </w:rPr>
        <w:t>titullari i institucionit (</w:t>
      </w:r>
      <w:r w:rsidRPr="00DC16F0">
        <w:rPr>
          <w:b/>
          <w:sz w:val="26"/>
          <w:szCs w:val="26"/>
          <w:lang w:val="sq-AL"/>
        </w:rPr>
        <w:t>Kryetari i Bashkis</w:t>
      </w:r>
      <w:r w:rsidR="00BE5265" w:rsidRPr="00DC16F0">
        <w:rPr>
          <w:b/>
          <w:sz w:val="26"/>
          <w:szCs w:val="26"/>
          <w:lang w:val="sq-AL"/>
        </w:rPr>
        <w:t>ë</w:t>
      </w:r>
      <w:r w:rsidR="000034F2" w:rsidRPr="00DC16F0">
        <w:rPr>
          <w:b/>
          <w:sz w:val="26"/>
          <w:szCs w:val="26"/>
          <w:lang w:val="sq-AL"/>
        </w:rPr>
        <w:t>)</w:t>
      </w:r>
      <w:r w:rsidRPr="00DC16F0">
        <w:rPr>
          <w:b/>
          <w:sz w:val="26"/>
          <w:szCs w:val="26"/>
          <w:lang w:val="sq-AL"/>
        </w:rPr>
        <w:t>.</w:t>
      </w:r>
      <w:r w:rsidRPr="00DC16F0">
        <w:rPr>
          <w:b/>
          <w:sz w:val="26"/>
          <w:szCs w:val="26"/>
        </w:rPr>
        <w:t xml:space="preserve"> </w:t>
      </w:r>
    </w:p>
    <w:p w:rsidR="008205B8" w:rsidRPr="00DC16F0" w:rsidRDefault="008205B8" w:rsidP="00E87F5D">
      <w:pPr>
        <w:ind w:firstLine="720"/>
        <w:jc w:val="both"/>
        <w:rPr>
          <w:sz w:val="26"/>
          <w:szCs w:val="26"/>
          <w:lang w:val="sq-AL"/>
        </w:rPr>
      </w:pPr>
    </w:p>
    <w:p w:rsidR="00C119B8" w:rsidRPr="00DC16F0" w:rsidRDefault="00C119B8" w:rsidP="00E87F5D">
      <w:pPr>
        <w:ind w:firstLine="720"/>
        <w:jc w:val="both"/>
        <w:rPr>
          <w:color w:val="FF0000"/>
          <w:sz w:val="26"/>
          <w:szCs w:val="26"/>
          <w:lang w:val="sq-AL"/>
        </w:rPr>
      </w:pPr>
    </w:p>
    <w:p w:rsidR="00031E05" w:rsidRPr="00DC16F0" w:rsidRDefault="00227B8B" w:rsidP="0057723E">
      <w:pPr>
        <w:jc w:val="both"/>
        <w:rPr>
          <w:b/>
          <w:sz w:val="26"/>
          <w:szCs w:val="26"/>
        </w:rPr>
      </w:pPr>
      <w:r w:rsidRPr="00DC16F0">
        <w:rPr>
          <w:b/>
          <w:sz w:val="26"/>
          <w:szCs w:val="26"/>
        </w:rPr>
        <w:t>IV</w:t>
      </w:r>
      <w:r w:rsidR="00031E05" w:rsidRPr="00DC16F0">
        <w:rPr>
          <w:b/>
          <w:sz w:val="26"/>
          <w:szCs w:val="26"/>
        </w:rPr>
        <w:t xml:space="preserve">. Rezultatet e veprimtarisë së </w:t>
      </w:r>
      <w:r w:rsidRPr="00DC16F0">
        <w:rPr>
          <w:b/>
          <w:sz w:val="26"/>
          <w:szCs w:val="26"/>
        </w:rPr>
        <w:t>AB</w:t>
      </w:r>
      <w:r w:rsidR="00031E05" w:rsidRPr="00DC16F0">
        <w:rPr>
          <w:b/>
          <w:sz w:val="26"/>
          <w:szCs w:val="26"/>
        </w:rPr>
        <w:t xml:space="preserve"> </w:t>
      </w:r>
    </w:p>
    <w:p w:rsidR="00924DD0" w:rsidRPr="00DC16F0" w:rsidRDefault="00924DD0" w:rsidP="0057723E">
      <w:pPr>
        <w:jc w:val="both"/>
        <w:rPr>
          <w:b/>
          <w:sz w:val="26"/>
          <w:szCs w:val="26"/>
        </w:rPr>
      </w:pPr>
    </w:p>
    <w:p w:rsidR="00031E05" w:rsidRPr="00DC16F0" w:rsidRDefault="00031E05" w:rsidP="004D2A58">
      <w:pPr>
        <w:pStyle w:val="ListParagraph"/>
        <w:numPr>
          <w:ilvl w:val="0"/>
          <w:numId w:val="8"/>
        </w:numPr>
        <w:jc w:val="both"/>
        <w:rPr>
          <w:b/>
          <w:sz w:val="26"/>
          <w:szCs w:val="26"/>
        </w:rPr>
      </w:pPr>
      <w:r w:rsidRPr="00DC16F0">
        <w:rPr>
          <w:b/>
          <w:sz w:val="26"/>
          <w:szCs w:val="26"/>
        </w:rPr>
        <w:t xml:space="preserve"> Analiza e programeve të auditimit të brendshëm 201</w:t>
      </w:r>
      <w:r w:rsidR="00324E11">
        <w:rPr>
          <w:b/>
          <w:sz w:val="26"/>
          <w:szCs w:val="26"/>
        </w:rPr>
        <w:t>9</w:t>
      </w:r>
      <w:r w:rsidR="005B64A8" w:rsidRPr="00DC16F0">
        <w:rPr>
          <w:b/>
          <w:sz w:val="26"/>
          <w:szCs w:val="26"/>
        </w:rPr>
        <w:t>.</w:t>
      </w:r>
    </w:p>
    <w:p w:rsidR="00924DD0" w:rsidRPr="00DC16F0" w:rsidRDefault="00F01E41" w:rsidP="0057723E">
      <w:pPr>
        <w:jc w:val="both"/>
        <w:rPr>
          <w:sz w:val="26"/>
          <w:szCs w:val="26"/>
        </w:rPr>
      </w:pPr>
      <w:proofErr w:type="gramStart"/>
      <w:r w:rsidRPr="00141221">
        <w:rPr>
          <w:sz w:val="26"/>
          <w:szCs w:val="26"/>
        </w:rPr>
        <w:t>Për vitin 201</w:t>
      </w:r>
      <w:r w:rsidR="000C55B0" w:rsidRPr="00141221">
        <w:rPr>
          <w:sz w:val="26"/>
          <w:szCs w:val="26"/>
        </w:rPr>
        <w:t xml:space="preserve">9 </w:t>
      </w:r>
      <w:r w:rsidRPr="00141221">
        <w:rPr>
          <w:sz w:val="26"/>
          <w:szCs w:val="26"/>
        </w:rPr>
        <w:t>me shkresen nr.</w:t>
      </w:r>
      <w:proofErr w:type="gramEnd"/>
      <w:r w:rsidRPr="00141221">
        <w:rPr>
          <w:sz w:val="26"/>
          <w:szCs w:val="26"/>
        </w:rPr>
        <w:t xml:space="preserve"> </w:t>
      </w:r>
      <w:r w:rsidR="000C55B0" w:rsidRPr="00141221">
        <w:rPr>
          <w:sz w:val="26"/>
          <w:szCs w:val="26"/>
        </w:rPr>
        <w:t>5682</w:t>
      </w:r>
      <w:r w:rsidRPr="00141221">
        <w:rPr>
          <w:sz w:val="26"/>
          <w:szCs w:val="26"/>
        </w:rPr>
        <w:t xml:space="preserve"> </w:t>
      </w:r>
      <w:proofErr w:type="gramStart"/>
      <w:r w:rsidRPr="00141221">
        <w:rPr>
          <w:sz w:val="26"/>
          <w:szCs w:val="26"/>
        </w:rPr>
        <w:t>prot</w:t>
      </w:r>
      <w:proofErr w:type="gramEnd"/>
      <w:r w:rsidRPr="00141221">
        <w:rPr>
          <w:sz w:val="26"/>
          <w:szCs w:val="26"/>
        </w:rPr>
        <w:t xml:space="preserve">.  </w:t>
      </w:r>
      <w:proofErr w:type="gramStart"/>
      <w:r w:rsidRPr="00141221">
        <w:rPr>
          <w:sz w:val="26"/>
          <w:szCs w:val="26"/>
        </w:rPr>
        <w:t>datë</w:t>
      </w:r>
      <w:proofErr w:type="gramEnd"/>
      <w:r w:rsidRPr="00141221">
        <w:rPr>
          <w:sz w:val="26"/>
          <w:szCs w:val="26"/>
        </w:rPr>
        <w:t xml:space="preserve"> </w:t>
      </w:r>
      <w:r w:rsidR="000C55B0" w:rsidRPr="00141221">
        <w:rPr>
          <w:sz w:val="26"/>
          <w:szCs w:val="26"/>
        </w:rPr>
        <w:t>19.10.2018</w:t>
      </w:r>
      <w:r w:rsidR="00D53A96" w:rsidRPr="00141221">
        <w:rPr>
          <w:sz w:val="26"/>
          <w:szCs w:val="26"/>
        </w:rPr>
        <w:t xml:space="preserve">, </w:t>
      </w:r>
      <w:r w:rsidR="00633875" w:rsidRPr="00141221">
        <w:rPr>
          <w:sz w:val="26"/>
          <w:szCs w:val="26"/>
        </w:rPr>
        <w:t xml:space="preserve"> </w:t>
      </w:r>
      <w:r w:rsidR="00BE5265" w:rsidRPr="00141221">
        <w:rPr>
          <w:sz w:val="26"/>
          <w:szCs w:val="26"/>
        </w:rPr>
        <w:t>ë</w:t>
      </w:r>
      <w:r w:rsidR="00633875" w:rsidRPr="00141221">
        <w:rPr>
          <w:sz w:val="26"/>
          <w:szCs w:val="26"/>
        </w:rPr>
        <w:t>sht</w:t>
      </w:r>
      <w:r w:rsidR="00BE5265" w:rsidRPr="00141221">
        <w:rPr>
          <w:sz w:val="26"/>
          <w:szCs w:val="26"/>
        </w:rPr>
        <w:t>ë</w:t>
      </w:r>
      <w:r w:rsidR="00633875" w:rsidRPr="00141221">
        <w:rPr>
          <w:sz w:val="26"/>
          <w:szCs w:val="26"/>
        </w:rPr>
        <w:t xml:space="preserve"> miratuar </w:t>
      </w:r>
      <w:r w:rsidR="000C55B0" w:rsidRPr="00141221">
        <w:rPr>
          <w:sz w:val="26"/>
          <w:szCs w:val="26"/>
        </w:rPr>
        <w:t>plani</w:t>
      </w:r>
      <w:r w:rsidR="00633875" w:rsidRPr="00141221">
        <w:rPr>
          <w:sz w:val="26"/>
          <w:szCs w:val="26"/>
        </w:rPr>
        <w:t xml:space="preserve"> vjetor i auditimit p</w:t>
      </w:r>
      <w:r w:rsidR="00BE5265" w:rsidRPr="00141221">
        <w:rPr>
          <w:sz w:val="26"/>
          <w:szCs w:val="26"/>
        </w:rPr>
        <w:t>ë</w:t>
      </w:r>
      <w:r w:rsidR="00633875" w:rsidRPr="00141221">
        <w:rPr>
          <w:sz w:val="26"/>
          <w:szCs w:val="26"/>
        </w:rPr>
        <w:t>r vitin 201</w:t>
      </w:r>
      <w:r w:rsidR="000C55B0" w:rsidRPr="00141221">
        <w:rPr>
          <w:sz w:val="26"/>
          <w:szCs w:val="26"/>
        </w:rPr>
        <w:t>9</w:t>
      </w:r>
      <w:r w:rsidR="00D379D5" w:rsidRPr="00141221">
        <w:rPr>
          <w:sz w:val="26"/>
          <w:szCs w:val="26"/>
        </w:rPr>
        <w:t xml:space="preserve">, </w:t>
      </w:r>
      <w:r w:rsidR="00633875" w:rsidRPr="00141221">
        <w:rPr>
          <w:sz w:val="26"/>
          <w:szCs w:val="26"/>
        </w:rPr>
        <w:t xml:space="preserve"> </w:t>
      </w:r>
      <w:r w:rsidR="000C55B0" w:rsidRPr="00141221">
        <w:rPr>
          <w:sz w:val="26"/>
          <w:szCs w:val="26"/>
        </w:rPr>
        <w:t>plan</w:t>
      </w:r>
      <w:r w:rsidR="006644FB" w:rsidRPr="00141221">
        <w:rPr>
          <w:sz w:val="26"/>
          <w:szCs w:val="26"/>
        </w:rPr>
        <w:t xml:space="preserve"> </w:t>
      </w:r>
      <w:r w:rsidR="00CE4BCC" w:rsidRPr="00141221">
        <w:rPr>
          <w:sz w:val="26"/>
          <w:szCs w:val="26"/>
        </w:rPr>
        <w:t>i</w:t>
      </w:r>
      <w:r w:rsidR="006644FB" w:rsidRPr="00141221">
        <w:rPr>
          <w:sz w:val="26"/>
          <w:szCs w:val="26"/>
        </w:rPr>
        <w:t xml:space="preserve"> cili </w:t>
      </w:r>
      <w:r w:rsidR="00BE5265" w:rsidRPr="00141221">
        <w:rPr>
          <w:sz w:val="26"/>
          <w:szCs w:val="26"/>
        </w:rPr>
        <w:t>ë</w:t>
      </w:r>
      <w:r w:rsidR="006644FB" w:rsidRPr="00141221">
        <w:rPr>
          <w:sz w:val="26"/>
          <w:szCs w:val="26"/>
        </w:rPr>
        <w:t>sht</w:t>
      </w:r>
      <w:r w:rsidR="00BE5265" w:rsidRPr="00141221">
        <w:rPr>
          <w:sz w:val="26"/>
          <w:szCs w:val="26"/>
        </w:rPr>
        <w:t>ë</w:t>
      </w:r>
      <w:r w:rsidR="006644FB" w:rsidRPr="00141221">
        <w:rPr>
          <w:sz w:val="26"/>
          <w:szCs w:val="26"/>
        </w:rPr>
        <w:t xml:space="preserve"> ndryshuar </w:t>
      </w:r>
      <w:r w:rsidR="00CE4BCC" w:rsidRPr="00141221">
        <w:rPr>
          <w:sz w:val="26"/>
          <w:szCs w:val="26"/>
        </w:rPr>
        <w:t xml:space="preserve">me </w:t>
      </w:r>
      <w:r w:rsidR="006644FB" w:rsidRPr="00141221">
        <w:rPr>
          <w:sz w:val="26"/>
          <w:szCs w:val="26"/>
        </w:rPr>
        <w:t>mirat</w:t>
      </w:r>
      <w:r w:rsidR="00CE4BCC" w:rsidRPr="00141221">
        <w:rPr>
          <w:sz w:val="26"/>
          <w:szCs w:val="26"/>
        </w:rPr>
        <w:t>im</w:t>
      </w:r>
      <w:r w:rsidR="006644FB" w:rsidRPr="00141221">
        <w:rPr>
          <w:sz w:val="26"/>
          <w:szCs w:val="26"/>
        </w:rPr>
        <w:t xml:space="preserve"> nga titullari i bashkis</w:t>
      </w:r>
      <w:r w:rsidR="00BE5265" w:rsidRPr="00141221">
        <w:rPr>
          <w:sz w:val="26"/>
          <w:szCs w:val="26"/>
        </w:rPr>
        <w:t>ë</w:t>
      </w:r>
      <w:r w:rsidR="006644FB" w:rsidRPr="00141221">
        <w:rPr>
          <w:sz w:val="26"/>
          <w:szCs w:val="26"/>
        </w:rPr>
        <w:t xml:space="preserve">, </w:t>
      </w:r>
      <w:r w:rsidR="00633875" w:rsidRPr="00141221">
        <w:rPr>
          <w:sz w:val="26"/>
          <w:szCs w:val="26"/>
        </w:rPr>
        <w:t>ku jan</w:t>
      </w:r>
      <w:r w:rsidR="00BE5265" w:rsidRPr="00141221">
        <w:rPr>
          <w:sz w:val="26"/>
          <w:szCs w:val="26"/>
        </w:rPr>
        <w:t>ë</w:t>
      </w:r>
      <w:r w:rsidR="00633875" w:rsidRPr="00141221">
        <w:rPr>
          <w:sz w:val="26"/>
          <w:szCs w:val="26"/>
        </w:rPr>
        <w:t xml:space="preserve"> programuar p</w:t>
      </w:r>
      <w:r w:rsidR="00BE5265" w:rsidRPr="00141221">
        <w:rPr>
          <w:sz w:val="26"/>
          <w:szCs w:val="26"/>
        </w:rPr>
        <w:t>ë</w:t>
      </w:r>
      <w:r w:rsidR="00633875" w:rsidRPr="00141221">
        <w:rPr>
          <w:sz w:val="26"/>
          <w:szCs w:val="26"/>
        </w:rPr>
        <w:t>r auditim drejtorit</w:t>
      </w:r>
      <w:r w:rsidR="00BE5265" w:rsidRPr="00141221">
        <w:rPr>
          <w:sz w:val="26"/>
          <w:szCs w:val="26"/>
        </w:rPr>
        <w:t>ë</w:t>
      </w:r>
      <w:r w:rsidR="00633875" w:rsidRPr="00141221">
        <w:rPr>
          <w:sz w:val="26"/>
          <w:szCs w:val="26"/>
        </w:rPr>
        <w:t>, sektor</w:t>
      </w:r>
      <w:r w:rsidR="00BE5265" w:rsidRPr="00141221">
        <w:rPr>
          <w:sz w:val="26"/>
          <w:szCs w:val="26"/>
        </w:rPr>
        <w:t>ë</w:t>
      </w:r>
      <w:r w:rsidR="00633875" w:rsidRPr="00141221">
        <w:rPr>
          <w:sz w:val="26"/>
          <w:szCs w:val="26"/>
        </w:rPr>
        <w:t>t dhe nd</w:t>
      </w:r>
      <w:r w:rsidR="00BE5265" w:rsidRPr="00141221">
        <w:rPr>
          <w:sz w:val="26"/>
          <w:szCs w:val="26"/>
        </w:rPr>
        <w:t>ë</w:t>
      </w:r>
      <w:r w:rsidR="00633875" w:rsidRPr="00141221">
        <w:rPr>
          <w:sz w:val="26"/>
          <w:szCs w:val="26"/>
        </w:rPr>
        <w:t>rmarrjet e var</w:t>
      </w:r>
      <w:r w:rsidR="00BE5265" w:rsidRPr="00141221">
        <w:rPr>
          <w:sz w:val="26"/>
          <w:szCs w:val="26"/>
        </w:rPr>
        <w:t>ë</w:t>
      </w:r>
      <w:r w:rsidR="00633875" w:rsidRPr="00141221">
        <w:rPr>
          <w:sz w:val="26"/>
          <w:szCs w:val="26"/>
        </w:rPr>
        <w:t>sis</w:t>
      </w:r>
      <w:r w:rsidR="00BE5265" w:rsidRPr="00141221">
        <w:rPr>
          <w:sz w:val="26"/>
          <w:szCs w:val="26"/>
        </w:rPr>
        <w:t>ë</w:t>
      </w:r>
      <w:r w:rsidR="00633875" w:rsidRPr="00141221">
        <w:rPr>
          <w:sz w:val="26"/>
          <w:szCs w:val="26"/>
        </w:rPr>
        <w:t>.</w:t>
      </w:r>
    </w:p>
    <w:p w:rsidR="006F6DE0" w:rsidRPr="00C41604" w:rsidRDefault="0057723E" w:rsidP="0057723E">
      <w:pPr>
        <w:jc w:val="both"/>
        <w:rPr>
          <w:sz w:val="26"/>
          <w:szCs w:val="26"/>
        </w:rPr>
      </w:pPr>
      <w:r w:rsidRPr="00C41604">
        <w:rPr>
          <w:sz w:val="26"/>
          <w:szCs w:val="26"/>
        </w:rPr>
        <w:t>Gjatë vitit 201</w:t>
      </w:r>
      <w:r w:rsidR="00051BA1" w:rsidRPr="00C41604">
        <w:rPr>
          <w:sz w:val="26"/>
          <w:szCs w:val="26"/>
        </w:rPr>
        <w:t>9</w:t>
      </w:r>
      <w:r w:rsidRPr="00C41604">
        <w:rPr>
          <w:sz w:val="26"/>
          <w:szCs w:val="26"/>
        </w:rPr>
        <w:t xml:space="preserve">, </w:t>
      </w:r>
      <w:r w:rsidR="000F2EA0" w:rsidRPr="00C41604">
        <w:rPr>
          <w:sz w:val="26"/>
          <w:szCs w:val="26"/>
        </w:rPr>
        <w:t>Nj</w:t>
      </w:r>
      <w:r w:rsidR="00BE5265" w:rsidRPr="00C41604">
        <w:rPr>
          <w:sz w:val="26"/>
          <w:szCs w:val="26"/>
        </w:rPr>
        <w:t>ë</w:t>
      </w:r>
      <w:r w:rsidR="000F2EA0" w:rsidRPr="00C41604">
        <w:rPr>
          <w:sz w:val="26"/>
          <w:szCs w:val="26"/>
        </w:rPr>
        <w:t>sia e</w:t>
      </w:r>
      <w:r w:rsidRPr="00C41604">
        <w:rPr>
          <w:sz w:val="26"/>
          <w:szCs w:val="26"/>
        </w:rPr>
        <w:t xml:space="preserve"> A</w:t>
      </w:r>
      <w:r w:rsidR="00031E05" w:rsidRPr="00C41604">
        <w:rPr>
          <w:sz w:val="26"/>
          <w:szCs w:val="26"/>
        </w:rPr>
        <w:t>ud</w:t>
      </w:r>
      <w:r w:rsidRPr="00C41604">
        <w:rPr>
          <w:sz w:val="26"/>
          <w:szCs w:val="26"/>
        </w:rPr>
        <w:t>itimit të B</w:t>
      </w:r>
      <w:r w:rsidR="006D0F8A" w:rsidRPr="00C41604">
        <w:rPr>
          <w:sz w:val="26"/>
          <w:szCs w:val="26"/>
        </w:rPr>
        <w:t xml:space="preserve">rendshëm ka kryer </w:t>
      </w:r>
      <w:r w:rsidR="00C41604" w:rsidRPr="00C41604">
        <w:rPr>
          <w:sz w:val="26"/>
          <w:szCs w:val="26"/>
        </w:rPr>
        <w:t>8</w:t>
      </w:r>
      <w:r w:rsidR="00031E05" w:rsidRPr="00C41604">
        <w:rPr>
          <w:sz w:val="26"/>
          <w:szCs w:val="26"/>
        </w:rPr>
        <w:t xml:space="preserve"> misione auditimi</w:t>
      </w:r>
      <w:r w:rsidR="00257136" w:rsidRPr="00C41604">
        <w:rPr>
          <w:sz w:val="26"/>
          <w:szCs w:val="26"/>
        </w:rPr>
        <w:t xml:space="preserve">  </w:t>
      </w:r>
      <w:r w:rsidR="00D94096" w:rsidRPr="00C41604">
        <w:rPr>
          <w:sz w:val="26"/>
          <w:szCs w:val="26"/>
          <w:lang w:val="sq-AL"/>
        </w:rPr>
        <w:t xml:space="preserve">kundrejt </w:t>
      </w:r>
      <w:r w:rsidR="00C41604" w:rsidRPr="00C41604">
        <w:rPr>
          <w:sz w:val="26"/>
          <w:szCs w:val="26"/>
          <w:lang w:val="sq-AL"/>
        </w:rPr>
        <w:t>9</w:t>
      </w:r>
      <w:r w:rsidR="00D94096" w:rsidRPr="00C41604">
        <w:rPr>
          <w:sz w:val="26"/>
          <w:szCs w:val="26"/>
          <w:lang w:val="sq-AL"/>
        </w:rPr>
        <w:t xml:space="preserve"> misione t</w:t>
      </w:r>
      <w:r w:rsidR="00BE5265" w:rsidRPr="00C41604">
        <w:rPr>
          <w:sz w:val="26"/>
          <w:szCs w:val="26"/>
          <w:lang w:val="sq-AL"/>
        </w:rPr>
        <w:t>ë</w:t>
      </w:r>
      <w:r w:rsidR="00D94096" w:rsidRPr="00C41604">
        <w:rPr>
          <w:sz w:val="26"/>
          <w:szCs w:val="26"/>
          <w:lang w:val="sq-AL"/>
        </w:rPr>
        <w:t xml:space="preserve"> programuara ose </w:t>
      </w:r>
      <w:r w:rsidR="00F01E41" w:rsidRPr="00C41604">
        <w:rPr>
          <w:sz w:val="26"/>
          <w:szCs w:val="26"/>
          <w:lang w:val="sq-AL"/>
        </w:rPr>
        <w:t>9</w:t>
      </w:r>
      <w:r w:rsidR="001D25F1" w:rsidRPr="00C41604">
        <w:rPr>
          <w:sz w:val="26"/>
          <w:szCs w:val="26"/>
          <w:lang w:val="sq-AL"/>
        </w:rPr>
        <w:t>0</w:t>
      </w:r>
      <w:r w:rsidR="00F01E41" w:rsidRPr="00C41604">
        <w:rPr>
          <w:sz w:val="26"/>
          <w:szCs w:val="26"/>
          <w:lang w:val="sq-AL"/>
        </w:rPr>
        <w:t xml:space="preserve"> </w:t>
      </w:r>
      <w:r w:rsidR="00D94096" w:rsidRPr="00C41604">
        <w:rPr>
          <w:sz w:val="26"/>
          <w:szCs w:val="26"/>
          <w:lang w:val="sq-AL"/>
        </w:rPr>
        <w:t>% e planit vjetor</w:t>
      </w:r>
      <w:r w:rsidR="00D94096" w:rsidRPr="00C41604">
        <w:rPr>
          <w:sz w:val="26"/>
          <w:szCs w:val="26"/>
        </w:rPr>
        <w:t xml:space="preserve">  </w:t>
      </w:r>
      <w:r w:rsidR="00257136" w:rsidRPr="00C41604">
        <w:rPr>
          <w:b/>
          <w:sz w:val="26"/>
          <w:szCs w:val="26"/>
        </w:rPr>
        <w:t>(</w:t>
      </w:r>
      <w:r w:rsidR="001D25F1" w:rsidRPr="00C41604">
        <w:rPr>
          <w:b/>
          <w:sz w:val="26"/>
          <w:szCs w:val="26"/>
        </w:rPr>
        <w:t>nj</w:t>
      </w:r>
      <w:r w:rsidR="00D237F3" w:rsidRPr="00C41604">
        <w:rPr>
          <w:b/>
          <w:sz w:val="26"/>
          <w:szCs w:val="26"/>
        </w:rPr>
        <w:t>ë</w:t>
      </w:r>
      <w:r w:rsidR="001D25F1" w:rsidRPr="00C41604">
        <w:rPr>
          <w:b/>
          <w:sz w:val="26"/>
          <w:szCs w:val="26"/>
        </w:rPr>
        <w:t xml:space="preserve"> mision</w:t>
      </w:r>
      <w:r w:rsidR="00257136" w:rsidRPr="00C41604">
        <w:rPr>
          <w:b/>
          <w:sz w:val="26"/>
          <w:szCs w:val="26"/>
        </w:rPr>
        <w:t xml:space="preserve"> auditimi </w:t>
      </w:r>
      <w:r w:rsidR="00D237F3" w:rsidRPr="00C41604">
        <w:rPr>
          <w:b/>
          <w:sz w:val="26"/>
          <w:szCs w:val="26"/>
        </w:rPr>
        <w:t>ë</w:t>
      </w:r>
      <w:r w:rsidR="001D25F1" w:rsidRPr="00C41604">
        <w:rPr>
          <w:b/>
          <w:sz w:val="26"/>
          <w:szCs w:val="26"/>
        </w:rPr>
        <w:t>sht</w:t>
      </w:r>
      <w:r w:rsidR="00D237F3" w:rsidRPr="00C41604">
        <w:rPr>
          <w:b/>
          <w:sz w:val="26"/>
          <w:szCs w:val="26"/>
        </w:rPr>
        <w:t>ë</w:t>
      </w:r>
      <w:r w:rsidR="00432C21" w:rsidRPr="00C41604">
        <w:rPr>
          <w:b/>
          <w:sz w:val="26"/>
          <w:szCs w:val="26"/>
        </w:rPr>
        <w:t xml:space="preserve"> n</w:t>
      </w:r>
      <w:r w:rsidR="00BE5265" w:rsidRPr="00C41604">
        <w:rPr>
          <w:b/>
          <w:sz w:val="26"/>
          <w:szCs w:val="26"/>
        </w:rPr>
        <w:t>ë</w:t>
      </w:r>
      <w:r w:rsidR="00432C21" w:rsidRPr="00C41604">
        <w:rPr>
          <w:b/>
          <w:sz w:val="26"/>
          <w:szCs w:val="26"/>
        </w:rPr>
        <w:t xml:space="preserve"> </w:t>
      </w:r>
      <w:r w:rsidR="001D25F1" w:rsidRPr="00C41604">
        <w:rPr>
          <w:b/>
          <w:sz w:val="26"/>
          <w:szCs w:val="26"/>
        </w:rPr>
        <w:t>process</w:t>
      </w:r>
      <w:r w:rsidR="00257136" w:rsidRPr="00C41604">
        <w:rPr>
          <w:b/>
          <w:sz w:val="26"/>
          <w:szCs w:val="26"/>
        </w:rPr>
        <w:t>)</w:t>
      </w:r>
      <w:r w:rsidR="00031E05" w:rsidRPr="00C41604">
        <w:rPr>
          <w:sz w:val="26"/>
          <w:szCs w:val="26"/>
        </w:rPr>
        <w:t xml:space="preserve">. </w:t>
      </w:r>
    </w:p>
    <w:p w:rsidR="00031E05" w:rsidRPr="00DC16F0" w:rsidRDefault="00031E05" w:rsidP="0057723E">
      <w:pPr>
        <w:jc w:val="both"/>
        <w:rPr>
          <w:sz w:val="26"/>
          <w:szCs w:val="26"/>
        </w:rPr>
      </w:pPr>
      <w:r w:rsidRPr="00C41604">
        <w:rPr>
          <w:sz w:val="26"/>
          <w:szCs w:val="26"/>
        </w:rPr>
        <w:t>Ndërkohë që numri i subjekteve që nuk janë audi</w:t>
      </w:r>
      <w:r w:rsidRPr="00C41604">
        <w:rPr>
          <w:i/>
          <w:sz w:val="26"/>
          <w:szCs w:val="26"/>
        </w:rPr>
        <w:t xml:space="preserve">tuar brenda frekuencës së pranuar </w:t>
      </w:r>
      <w:proofErr w:type="gramStart"/>
      <w:r w:rsidRPr="00C41604">
        <w:rPr>
          <w:i/>
          <w:sz w:val="26"/>
          <w:szCs w:val="26"/>
        </w:rPr>
        <w:t>( dy</w:t>
      </w:r>
      <w:proofErr w:type="gramEnd"/>
      <w:r w:rsidRPr="00C41604">
        <w:rPr>
          <w:i/>
          <w:sz w:val="26"/>
          <w:szCs w:val="26"/>
        </w:rPr>
        <w:t xml:space="preserve"> vjet)</w:t>
      </w:r>
      <w:r w:rsidR="00924DD0" w:rsidRPr="00C41604">
        <w:rPr>
          <w:i/>
          <w:sz w:val="26"/>
          <w:szCs w:val="26"/>
        </w:rPr>
        <w:t>,</w:t>
      </w:r>
      <w:r w:rsidRPr="00C41604">
        <w:rPr>
          <w:i/>
          <w:sz w:val="26"/>
          <w:szCs w:val="26"/>
        </w:rPr>
        <w:t xml:space="preserve"> në fund të 201</w:t>
      </w:r>
      <w:r w:rsidR="00C41604">
        <w:rPr>
          <w:i/>
          <w:sz w:val="26"/>
          <w:szCs w:val="26"/>
        </w:rPr>
        <w:t xml:space="preserve">9 </w:t>
      </w:r>
      <w:r w:rsidRPr="00C41604">
        <w:rPr>
          <w:i/>
          <w:sz w:val="26"/>
          <w:szCs w:val="26"/>
        </w:rPr>
        <w:t>mbetet 0 subjekte</w:t>
      </w:r>
      <w:r w:rsidR="00E36979" w:rsidRPr="00C41604">
        <w:rPr>
          <w:i/>
          <w:sz w:val="26"/>
          <w:szCs w:val="26"/>
        </w:rPr>
        <w:t>)</w:t>
      </w:r>
      <w:r w:rsidRPr="00C41604">
        <w:rPr>
          <w:i/>
          <w:sz w:val="26"/>
          <w:szCs w:val="26"/>
        </w:rPr>
        <w:t>.</w:t>
      </w:r>
      <w:r w:rsidRPr="00DC16F0">
        <w:rPr>
          <w:sz w:val="26"/>
          <w:szCs w:val="26"/>
        </w:rPr>
        <w:t xml:space="preserve"> </w:t>
      </w:r>
    </w:p>
    <w:p w:rsidR="00D379D5" w:rsidRPr="00DC16F0" w:rsidRDefault="00D379D5" w:rsidP="00D379D5">
      <w:pPr>
        <w:jc w:val="both"/>
        <w:rPr>
          <w:sz w:val="26"/>
          <w:szCs w:val="26"/>
        </w:rPr>
      </w:pPr>
      <w:r w:rsidRPr="00DC16F0">
        <w:rPr>
          <w:sz w:val="26"/>
          <w:szCs w:val="26"/>
        </w:rPr>
        <w:t>Realizimi sipas llojeve të aud</w:t>
      </w:r>
      <w:r w:rsidR="00C46937" w:rsidRPr="00DC16F0">
        <w:rPr>
          <w:sz w:val="26"/>
          <w:szCs w:val="26"/>
        </w:rPr>
        <w:t xml:space="preserve">itimeve të kryera në raport me auditimet </w:t>
      </w:r>
      <w:proofErr w:type="gramStart"/>
      <w:r w:rsidR="00C46937" w:rsidRPr="00DC16F0">
        <w:rPr>
          <w:sz w:val="26"/>
          <w:szCs w:val="26"/>
        </w:rPr>
        <w:t xml:space="preserve">e </w:t>
      </w:r>
      <w:r w:rsidRPr="00DC16F0">
        <w:rPr>
          <w:sz w:val="26"/>
          <w:szCs w:val="26"/>
        </w:rPr>
        <w:t xml:space="preserve"> parashikuara</w:t>
      </w:r>
      <w:proofErr w:type="gramEnd"/>
      <w:r w:rsidRPr="00DC16F0">
        <w:rPr>
          <w:sz w:val="26"/>
          <w:szCs w:val="26"/>
        </w:rPr>
        <w:t xml:space="preserve"> perputhet. </w:t>
      </w:r>
    </w:p>
    <w:p w:rsidR="00D379D5" w:rsidRPr="00DC16F0" w:rsidRDefault="00D379D5" w:rsidP="00D379D5">
      <w:pPr>
        <w:ind w:firstLine="708"/>
        <w:jc w:val="both"/>
        <w:rPr>
          <w:sz w:val="26"/>
          <w:szCs w:val="26"/>
          <w:lang w:val="sq-AL"/>
        </w:rPr>
      </w:pPr>
      <w:r w:rsidRPr="00DC16F0">
        <w:rPr>
          <w:sz w:val="26"/>
          <w:szCs w:val="26"/>
          <w:lang w:val="sq-AL"/>
        </w:rPr>
        <w:t>Nisur nga fakti q</w:t>
      </w:r>
      <w:r w:rsidR="00BE5265" w:rsidRPr="00DC16F0">
        <w:rPr>
          <w:sz w:val="26"/>
          <w:szCs w:val="26"/>
          <w:lang w:val="sq-AL"/>
        </w:rPr>
        <w:t>ë</w:t>
      </w:r>
      <w:r w:rsidRPr="00DC16F0">
        <w:rPr>
          <w:sz w:val="26"/>
          <w:szCs w:val="26"/>
          <w:lang w:val="sq-AL"/>
        </w:rPr>
        <w:t xml:space="preserve"> nuk kemi patur shmangie t</w:t>
      </w:r>
      <w:r w:rsidR="00BE5265" w:rsidRPr="00DC16F0">
        <w:rPr>
          <w:sz w:val="26"/>
          <w:szCs w:val="26"/>
          <w:lang w:val="sq-AL"/>
        </w:rPr>
        <w:t>ë</w:t>
      </w:r>
      <w:r w:rsidRPr="00DC16F0">
        <w:rPr>
          <w:sz w:val="26"/>
          <w:szCs w:val="26"/>
          <w:lang w:val="sq-AL"/>
        </w:rPr>
        <w:t xml:space="preserve"> realizimit, kundrejt planifikimit t</w:t>
      </w:r>
      <w:r w:rsidR="00BE5265" w:rsidRPr="00DC16F0">
        <w:rPr>
          <w:sz w:val="26"/>
          <w:szCs w:val="26"/>
          <w:lang w:val="sq-AL"/>
        </w:rPr>
        <w:t>ë</w:t>
      </w:r>
      <w:r w:rsidRPr="00DC16F0">
        <w:rPr>
          <w:sz w:val="26"/>
          <w:szCs w:val="26"/>
          <w:lang w:val="sq-AL"/>
        </w:rPr>
        <w:t xml:space="preserve"> auditimit do t</w:t>
      </w:r>
      <w:r w:rsidR="00BE5265" w:rsidRPr="00DC16F0">
        <w:rPr>
          <w:sz w:val="26"/>
          <w:szCs w:val="26"/>
          <w:lang w:val="sq-AL"/>
        </w:rPr>
        <w:t>ë</w:t>
      </w:r>
      <w:r w:rsidRPr="00DC16F0">
        <w:rPr>
          <w:sz w:val="26"/>
          <w:szCs w:val="26"/>
          <w:lang w:val="sq-AL"/>
        </w:rPr>
        <w:t xml:space="preserve"> thot</w:t>
      </w:r>
      <w:r w:rsidR="00BE5265" w:rsidRPr="00DC16F0">
        <w:rPr>
          <w:sz w:val="26"/>
          <w:szCs w:val="26"/>
          <w:lang w:val="sq-AL"/>
        </w:rPr>
        <w:t>ë</w:t>
      </w:r>
      <w:r w:rsidRPr="00DC16F0">
        <w:rPr>
          <w:sz w:val="26"/>
          <w:szCs w:val="26"/>
          <w:lang w:val="sq-AL"/>
        </w:rPr>
        <w:t xml:space="preserve"> se:</w:t>
      </w:r>
    </w:p>
    <w:p w:rsidR="00D379D5" w:rsidRPr="00DC16F0" w:rsidRDefault="00D379D5" w:rsidP="00D379D5">
      <w:pPr>
        <w:pStyle w:val="ListParagraph"/>
        <w:numPr>
          <w:ilvl w:val="0"/>
          <w:numId w:val="5"/>
        </w:numPr>
        <w:jc w:val="both"/>
        <w:rPr>
          <w:caps/>
          <w:sz w:val="26"/>
          <w:szCs w:val="26"/>
          <w:lang w:val="sq-AL"/>
        </w:rPr>
      </w:pPr>
      <w:r w:rsidRPr="00DC16F0">
        <w:rPr>
          <w:sz w:val="26"/>
          <w:szCs w:val="26"/>
          <w:lang w:val="sq-AL"/>
        </w:rPr>
        <w:t>Nuk ka patur k</w:t>
      </w:r>
      <w:r w:rsidR="00BE5265" w:rsidRPr="00DC16F0">
        <w:rPr>
          <w:sz w:val="26"/>
          <w:szCs w:val="26"/>
          <w:lang w:val="sq-AL"/>
        </w:rPr>
        <w:t>ë</w:t>
      </w:r>
      <w:r w:rsidRPr="00DC16F0">
        <w:rPr>
          <w:sz w:val="26"/>
          <w:szCs w:val="26"/>
          <w:lang w:val="sq-AL"/>
        </w:rPr>
        <w:t>rkesa t</w:t>
      </w:r>
      <w:r w:rsidR="00BE5265" w:rsidRPr="00DC16F0">
        <w:rPr>
          <w:sz w:val="26"/>
          <w:szCs w:val="26"/>
          <w:lang w:val="sq-AL"/>
        </w:rPr>
        <w:t>ë</w:t>
      </w:r>
      <w:r w:rsidRPr="00DC16F0">
        <w:rPr>
          <w:sz w:val="26"/>
          <w:szCs w:val="26"/>
          <w:lang w:val="sq-AL"/>
        </w:rPr>
        <w:t xml:space="preserve"> menaxhimit p</w:t>
      </w:r>
      <w:r w:rsidR="00BE5265" w:rsidRPr="00DC16F0">
        <w:rPr>
          <w:sz w:val="26"/>
          <w:szCs w:val="26"/>
          <w:lang w:val="sq-AL"/>
        </w:rPr>
        <w:t>ë</w:t>
      </w:r>
      <w:r w:rsidRPr="00DC16F0">
        <w:rPr>
          <w:sz w:val="26"/>
          <w:szCs w:val="26"/>
          <w:lang w:val="sq-AL"/>
        </w:rPr>
        <w:t>r auditime jasht</w:t>
      </w:r>
      <w:r w:rsidR="00BE5265" w:rsidRPr="00DC16F0">
        <w:rPr>
          <w:sz w:val="26"/>
          <w:szCs w:val="26"/>
          <w:lang w:val="sq-AL"/>
        </w:rPr>
        <w:t>ë</w:t>
      </w:r>
      <w:r w:rsidRPr="00DC16F0">
        <w:rPr>
          <w:sz w:val="26"/>
          <w:szCs w:val="26"/>
          <w:lang w:val="sq-AL"/>
        </w:rPr>
        <w:t xml:space="preserve"> planit, </w:t>
      </w:r>
    </w:p>
    <w:p w:rsidR="00D379D5" w:rsidRPr="00DC16F0" w:rsidRDefault="00D379D5" w:rsidP="00D379D5">
      <w:pPr>
        <w:pStyle w:val="ListParagraph"/>
        <w:numPr>
          <w:ilvl w:val="0"/>
          <w:numId w:val="5"/>
        </w:numPr>
        <w:jc w:val="both"/>
        <w:rPr>
          <w:caps/>
          <w:sz w:val="26"/>
          <w:szCs w:val="26"/>
          <w:lang w:val="sq-AL"/>
        </w:rPr>
      </w:pPr>
      <w:r w:rsidRPr="00DC16F0">
        <w:rPr>
          <w:sz w:val="26"/>
          <w:szCs w:val="26"/>
          <w:lang w:val="sq-AL"/>
        </w:rPr>
        <w:t>Vler</w:t>
      </w:r>
      <w:r w:rsidR="00BE5265" w:rsidRPr="00DC16F0">
        <w:rPr>
          <w:sz w:val="26"/>
          <w:szCs w:val="26"/>
          <w:lang w:val="sq-AL"/>
        </w:rPr>
        <w:t>ë</w:t>
      </w:r>
      <w:r w:rsidRPr="00DC16F0">
        <w:rPr>
          <w:sz w:val="26"/>
          <w:szCs w:val="26"/>
          <w:lang w:val="sq-AL"/>
        </w:rPr>
        <w:t>simi i rriskut ka qen</w:t>
      </w:r>
      <w:r w:rsidR="00BE5265" w:rsidRPr="00DC16F0">
        <w:rPr>
          <w:sz w:val="26"/>
          <w:szCs w:val="26"/>
          <w:lang w:val="sq-AL"/>
        </w:rPr>
        <w:t>ë</w:t>
      </w:r>
      <w:r w:rsidRPr="00DC16F0">
        <w:rPr>
          <w:sz w:val="26"/>
          <w:szCs w:val="26"/>
          <w:lang w:val="sq-AL"/>
        </w:rPr>
        <w:t xml:space="preserve"> real n</w:t>
      </w:r>
      <w:r w:rsidR="00BE5265" w:rsidRPr="00DC16F0">
        <w:rPr>
          <w:sz w:val="26"/>
          <w:szCs w:val="26"/>
          <w:lang w:val="sq-AL"/>
        </w:rPr>
        <w:t>ë</w:t>
      </w:r>
      <w:r w:rsidRPr="00DC16F0">
        <w:rPr>
          <w:sz w:val="26"/>
          <w:szCs w:val="26"/>
          <w:lang w:val="sq-AL"/>
        </w:rPr>
        <w:t xml:space="preserve"> te gjitha fushat, </w:t>
      </w:r>
    </w:p>
    <w:p w:rsidR="00D379D5" w:rsidRPr="003C5C9D" w:rsidRDefault="00BE5265" w:rsidP="003C5C9D">
      <w:pPr>
        <w:pStyle w:val="ListParagraph"/>
        <w:numPr>
          <w:ilvl w:val="0"/>
          <w:numId w:val="5"/>
        </w:numPr>
        <w:jc w:val="both"/>
        <w:rPr>
          <w:caps/>
          <w:sz w:val="26"/>
          <w:szCs w:val="26"/>
          <w:lang w:val="sq-AL"/>
        </w:rPr>
      </w:pPr>
      <w:r w:rsidRPr="00DC16F0">
        <w:rPr>
          <w:sz w:val="26"/>
          <w:szCs w:val="26"/>
          <w:lang w:val="sq-AL"/>
        </w:rPr>
        <w:t>Ë</w:t>
      </w:r>
      <w:r w:rsidR="00D379D5" w:rsidRPr="00DC16F0">
        <w:rPr>
          <w:sz w:val="26"/>
          <w:szCs w:val="26"/>
          <w:lang w:val="sq-AL"/>
        </w:rPr>
        <w:t>sht</w:t>
      </w:r>
      <w:r w:rsidRPr="00DC16F0">
        <w:rPr>
          <w:sz w:val="26"/>
          <w:szCs w:val="26"/>
          <w:lang w:val="sq-AL"/>
        </w:rPr>
        <w:t>ë</w:t>
      </w:r>
      <w:r w:rsidR="00D379D5" w:rsidRPr="00DC16F0">
        <w:rPr>
          <w:sz w:val="26"/>
          <w:szCs w:val="26"/>
          <w:lang w:val="sq-AL"/>
        </w:rPr>
        <w:t xml:space="preserve"> zbatuar k</w:t>
      </w:r>
      <w:r w:rsidRPr="00DC16F0">
        <w:rPr>
          <w:sz w:val="26"/>
          <w:szCs w:val="26"/>
          <w:lang w:val="sq-AL"/>
        </w:rPr>
        <w:t>ë</w:t>
      </w:r>
      <w:r w:rsidR="00D379D5" w:rsidRPr="00DC16F0">
        <w:rPr>
          <w:sz w:val="26"/>
          <w:szCs w:val="26"/>
          <w:lang w:val="sq-AL"/>
        </w:rPr>
        <w:t>rkesa p</w:t>
      </w:r>
      <w:r w:rsidRPr="003C5C9D">
        <w:rPr>
          <w:sz w:val="26"/>
          <w:szCs w:val="26"/>
          <w:lang w:val="sq-AL"/>
        </w:rPr>
        <w:t>ë</w:t>
      </w:r>
      <w:r w:rsidR="00D379D5" w:rsidRPr="003C5C9D">
        <w:rPr>
          <w:sz w:val="26"/>
          <w:szCs w:val="26"/>
          <w:lang w:val="sq-AL"/>
        </w:rPr>
        <w:t>r t</w:t>
      </w:r>
      <w:r w:rsidRPr="003C5C9D">
        <w:rPr>
          <w:sz w:val="26"/>
          <w:szCs w:val="26"/>
          <w:lang w:val="sq-AL"/>
        </w:rPr>
        <w:t>ë</w:t>
      </w:r>
      <w:r w:rsidR="00D379D5" w:rsidRPr="003C5C9D">
        <w:rPr>
          <w:sz w:val="26"/>
          <w:szCs w:val="26"/>
          <w:lang w:val="sq-AL"/>
        </w:rPr>
        <w:t xml:space="preserve"> ruajtur frekuenc</w:t>
      </w:r>
      <w:r w:rsidRPr="003C5C9D">
        <w:rPr>
          <w:sz w:val="26"/>
          <w:szCs w:val="26"/>
          <w:lang w:val="sq-AL"/>
        </w:rPr>
        <w:t>ë</w:t>
      </w:r>
      <w:r w:rsidR="00D379D5" w:rsidRPr="003C5C9D">
        <w:rPr>
          <w:sz w:val="26"/>
          <w:szCs w:val="26"/>
          <w:lang w:val="sq-AL"/>
        </w:rPr>
        <w:t>n 2 vjet t</w:t>
      </w:r>
      <w:r w:rsidRPr="003C5C9D">
        <w:rPr>
          <w:sz w:val="26"/>
          <w:szCs w:val="26"/>
          <w:lang w:val="sq-AL"/>
        </w:rPr>
        <w:t>ë</w:t>
      </w:r>
      <w:r w:rsidR="00D379D5" w:rsidRPr="003C5C9D">
        <w:rPr>
          <w:sz w:val="26"/>
          <w:szCs w:val="26"/>
          <w:lang w:val="sq-AL"/>
        </w:rPr>
        <w:t xml:space="preserve"> auditimeve,</w:t>
      </w:r>
    </w:p>
    <w:p w:rsidR="00D379D5" w:rsidRPr="00DC16F0" w:rsidRDefault="00D379D5" w:rsidP="00D379D5">
      <w:pPr>
        <w:pStyle w:val="ListParagraph"/>
        <w:numPr>
          <w:ilvl w:val="0"/>
          <w:numId w:val="5"/>
        </w:numPr>
        <w:jc w:val="both"/>
        <w:rPr>
          <w:caps/>
          <w:sz w:val="26"/>
          <w:szCs w:val="26"/>
          <w:lang w:val="sq-AL"/>
        </w:rPr>
      </w:pPr>
      <w:r w:rsidRPr="00DC16F0">
        <w:rPr>
          <w:sz w:val="26"/>
          <w:szCs w:val="26"/>
          <w:lang w:val="sq-AL"/>
        </w:rPr>
        <w:t>Nuk ka ndryshuar numri i subjekteve p</w:t>
      </w:r>
      <w:r w:rsidR="00BE5265" w:rsidRPr="00DC16F0">
        <w:rPr>
          <w:sz w:val="26"/>
          <w:szCs w:val="26"/>
          <w:lang w:val="sq-AL"/>
        </w:rPr>
        <w:t>ë</w:t>
      </w:r>
      <w:r w:rsidRPr="00DC16F0">
        <w:rPr>
          <w:sz w:val="26"/>
          <w:szCs w:val="26"/>
          <w:lang w:val="sq-AL"/>
        </w:rPr>
        <w:t>r tu audituar.</w:t>
      </w:r>
    </w:p>
    <w:p w:rsidR="00924DD0" w:rsidRDefault="00FB279F" w:rsidP="0057723E">
      <w:pPr>
        <w:jc w:val="both"/>
        <w:rPr>
          <w:sz w:val="26"/>
          <w:szCs w:val="26"/>
        </w:rPr>
      </w:pPr>
      <w:proofErr w:type="gramStart"/>
      <w:r w:rsidRPr="00DC16F0">
        <w:rPr>
          <w:sz w:val="26"/>
          <w:szCs w:val="26"/>
        </w:rPr>
        <w:t>Subjektet q</w:t>
      </w:r>
      <w:r w:rsidR="00BE5265" w:rsidRPr="00DC16F0">
        <w:rPr>
          <w:sz w:val="26"/>
          <w:szCs w:val="26"/>
        </w:rPr>
        <w:t>ë</w:t>
      </w:r>
      <w:r w:rsidRPr="00DC16F0">
        <w:rPr>
          <w:sz w:val="26"/>
          <w:szCs w:val="26"/>
        </w:rPr>
        <w:t xml:space="preserve"> auditohen </w:t>
      </w:r>
      <w:r w:rsidR="00F31A61" w:rsidRPr="00DC16F0">
        <w:rPr>
          <w:sz w:val="26"/>
          <w:szCs w:val="26"/>
        </w:rPr>
        <w:t xml:space="preserve">nuk </w:t>
      </w:r>
      <w:r w:rsidRPr="00DC16F0">
        <w:rPr>
          <w:sz w:val="26"/>
          <w:szCs w:val="26"/>
        </w:rPr>
        <w:t>jan</w:t>
      </w:r>
      <w:r w:rsidR="00BE5265" w:rsidRPr="00DC16F0">
        <w:rPr>
          <w:sz w:val="26"/>
          <w:szCs w:val="26"/>
        </w:rPr>
        <w:t>ë</w:t>
      </w:r>
      <w:r w:rsidRPr="00DC16F0">
        <w:rPr>
          <w:sz w:val="26"/>
          <w:szCs w:val="26"/>
        </w:rPr>
        <w:t xml:space="preserve"> t</w:t>
      </w:r>
      <w:r w:rsidR="00BE5265" w:rsidRPr="00DC16F0">
        <w:rPr>
          <w:sz w:val="26"/>
          <w:szCs w:val="26"/>
        </w:rPr>
        <w:t>ë</w:t>
      </w:r>
      <w:r w:rsidRPr="00DC16F0">
        <w:rPr>
          <w:sz w:val="26"/>
          <w:szCs w:val="26"/>
        </w:rPr>
        <w:t xml:space="preserve"> nj</w:t>
      </w:r>
      <w:r w:rsidR="00BE5265" w:rsidRPr="00DC16F0">
        <w:rPr>
          <w:sz w:val="26"/>
          <w:szCs w:val="26"/>
        </w:rPr>
        <w:t>ë</w:t>
      </w:r>
      <w:r w:rsidRPr="00DC16F0">
        <w:rPr>
          <w:sz w:val="26"/>
          <w:szCs w:val="26"/>
        </w:rPr>
        <w:t xml:space="preserve">jta </w:t>
      </w:r>
      <w:r w:rsidR="006A576F" w:rsidRPr="00DC16F0">
        <w:rPr>
          <w:sz w:val="26"/>
          <w:szCs w:val="26"/>
        </w:rPr>
        <w:t>nga nj</w:t>
      </w:r>
      <w:r w:rsidR="00BE5265" w:rsidRPr="00DC16F0">
        <w:rPr>
          <w:sz w:val="26"/>
          <w:szCs w:val="26"/>
        </w:rPr>
        <w:t>ë</w:t>
      </w:r>
      <w:r w:rsidR="006A576F" w:rsidRPr="00DC16F0">
        <w:rPr>
          <w:sz w:val="26"/>
          <w:szCs w:val="26"/>
        </w:rPr>
        <w:t xml:space="preserve"> vit n</w:t>
      </w:r>
      <w:r w:rsidR="00BE5265" w:rsidRPr="00DC16F0">
        <w:rPr>
          <w:sz w:val="26"/>
          <w:szCs w:val="26"/>
        </w:rPr>
        <w:t>ë</w:t>
      </w:r>
      <w:r w:rsidR="006A576F" w:rsidRPr="00DC16F0">
        <w:rPr>
          <w:sz w:val="26"/>
          <w:szCs w:val="26"/>
        </w:rPr>
        <w:t xml:space="preserve"> tjetrin </w:t>
      </w:r>
      <w:r w:rsidRPr="00DC16F0">
        <w:rPr>
          <w:sz w:val="26"/>
          <w:szCs w:val="26"/>
        </w:rPr>
        <w:t>pasi ka patur ndryshime n</w:t>
      </w:r>
      <w:r w:rsidR="00BE5265" w:rsidRPr="00DC16F0">
        <w:rPr>
          <w:sz w:val="26"/>
          <w:szCs w:val="26"/>
        </w:rPr>
        <w:t>ë</w:t>
      </w:r>
      <w:r w:rsidRPr="00DC16F0">
        <w:rPr>
          <w:sz w:val="26"/>
          <w:szCs w:val="26"/>
        </w:rPr>
        <w:t xml:space="preserve"> m</w:t>
      </w:r>
      <w:r w:rsidR="00426BBC">
        <w:rPr>
          <w:sz w:val="26"/>
          <w:szCs w:val="26"/>
        </w:rPr>
        <w:t>ë</w:t>
      </w:r>
      <w:r w:rsidRPr="00DC16F0">
        <w:rPr>
          <w:sz w:val="26"/>
          <w:szCs w:val="26"/>
        </w:rPr>
        <w:t>nyr</w:t>
      </w:r>
      <w:r w:rsidR="00BE5265" w:rsidRPr="00DC16F0">
        <w:rPr>
          <w:sz w:val="26"/>
          <w:szCs w:val="26"/>
        </w:rPr>
        <w:t>ë</w:t>
      </w:r>
      <w:r w:rsidRPr="00DC16F0">
        <w:rPr>
          <w:sz w:val="26"/>
          <w:szCs w:val="26"/>
        </w:rPr>
        <w:t>n e organizimit t</w:t>
      </w:r>
      <w:r w:rsidR="00BE5265" w:rsidRPr="00DC16F0">
        <w:rPr>
          <w:sz w:val="26"/>
          <w:szCs w:val="26"/>
        </w:rPr>
        <w:t>ë</w:t>
      </w:r>
      <w:r w:rsidRPr="00DC16F0">
        <w:rPr>
          <w:sz w:val="26"/>
          <w:szCs w:val="26"/>
        </w:rPr>
        <w:t xml:space="preserve"> institucionit</w:t>
      </w:r>
      <w:r w:rsidR="006A576F" w:rsidRPr="00DC16F0">
        <w:rPr>
          <w:sz w:val="26"/>
          <w:szCs w:val="26"/>
        </w:rPr>
        <w:t>, si pasoj</w:t>
      </w:r>
      <w:r w:rsidR="00BE5265" w:rsidRPr="00DC16F0">
        <w:rPr>
          <w:sz w:val="26"/>
          <w:szCs w:val="26"/>
        </w:rPr>
        <w:t>ë</w:t>
      </w:r>
      <w:r w:rsidR="006A576F" w:rsidRPr="00DC16F0">
        <w:rPr>
          <w:sz w:val="26"/>
          <w:szCs w:val="26"/>
        </w:rPr>
        <w:t xml:space="preserve"> e ndarjes s</w:t>
      </w:r>
      <w:r w:rsidR="00BE5265" w:rsidRPr="00DC16F0">
        <w:rPr>
          <w:sz w:val="26"/>
          <w:szCs w:val="26"/>
        </w:rPr>
        <w:t>ë</w:t>
      </w:r>
      <w:r w:rsidR="006A576F" w:rsidRPr="00DC16F0">
        <w:rPr>
          <w:sz w:val="26"/>
          <w:szCs w:val="26"/>
        </w:rPr>
        <w:t xml:space="preserve"> re territoriale</w:t>
      </w:r>
      <w:r w:rsidRPr="00DC16F0">
        <w:rPr>
          <w:sz w:val="26"/>
          <w:szCs w:val="26"/>
        </w:rPr>
        <w:t>.</w:t>
      </w:r>
      <w:proofErr w:type="gramEnd"/>
    </w:p>
    <w:p w:rsidR="00051BA1" w:rsidRDefault="00051BA1" w:rsidP="0057723E">
      <w:pPr>
        <w:jc w:val="both"/>
        <w:rPr>
          <w:sz w:val="26"/>
          <w:szCs w:val="26"/>
        </w:rPr>
      </w:pPr>
    </w:p>
    <w:p w:rsidR="00C41604" w:rsidRDefault="00C41604" w:rsidP="0057723E">
      <w:pPr>
        <w:jc w:val="both"/>
        <w:rPr>
          <w:sz w:val="26"/>
          <w:szCs w:val="26"/>
        </w:rPr>
      </w:pPr>
    </w:p>
    <w:p w:rsidR="00C41604" w:rsidRDefault="00C41604" w:rsidP="0057723E">
      <w:pPr>
        <w:jc w:val="both"/>
        <w:rPr>
          <w:sz w:val="26"/>
          <w:szCs w:val="26"/>
        </w:rPr>
      </w:pPr>
    </w:p>
    <w:p w:rsidR="00426BBC" w:rsidRPr="00DC16F0" w:rsidRDefault="00426BBC" w:rsidP="0057723E">
      <w:pPr>
        <w:jc w:val="both"/>
        <w:rPr>
          <w:sz w:val="26"/>
          <w:szCs w:val="26"/>
        </w:rPr>
      </w:pPr>
    </w:p>
    <w:p w:rsidR="000628BC" w:rsidRPr="00DC16F0" w:rsidRDefault="000628BC" w:rsidP="00FB279F">
      <w:pPr>
        <w:pStyle w:val="ListParagraph"/>
        <w:numPr>
          <w:ilvl w:val="0"/>
          <w:numId w:val="5"/>
        </w:numPr>
        <w:jc w:val="both"/>
        <w:rPr>
          <w:b/>
          <w:sz w:val="26"/>
          <w:szCs w:val="26"/>
        </w:rPr>
      </w:pPr>
      <w:r w:rsidRPr="00DC16F0">
        <w:rPr>
          <w:b/>
          <w:sz w:val="26"/>
          <w:szCs w:val="26"/>
        </w:rPr>
        <w:t xml:space="preserve"> </w:t>
      </w:r>
      <w:r w:rsidR="00197C5C" w:rsidRPr="00DC16F0">
        <w:rPr>
          <w:b/>
          <w:sz w:val="26"/>
          <w:szCs w:val="26"/>
        </w:rPr>
        <w:t>Analiza e misioneve t</w:t>
      </w:r>
      <w:r w:rsidR="00BE5265" w:rsidRPr="00DC16F0">
        <w:rPr>
          <w:b/>
          <w:sz w:val="26"/>
          <w:szCs w:val="26"/>
        </w:rPr>
        <w:t>ë</w:t>
      </w:r>
      <w:r w:rsidR="00197C5C" w:rsidRPr="00DC16F0">
        <w:rPr>
          <w:b/>
          <w:sz w:val="26"/>
          <w:szCs w:val="26"/>
        </w:rPr>
        <w:t xml:space="preserve"> </w:t>
      </w:r>
      <w:r w:rsidR="00FB279F" w:rsidRPr="00DC16F0">
        <w:rPr>
          <w:b/>
          <w:sz w:val="26"/>
          <w:szCs w:val="26"/>
        </w:rPr>
        <w:t xml:space="preserve">AB </w:t>
      </w:r>
      <w:r w:rsidRPr="00DC16F0">
        <w:rPr>
          <w:b/>
          <w:sz w:val="26"/>
          <w:szCs w:val="26"/>
        </w:rPr>
        <w:t xml:space="preserve"> </w:t>
      </w:r>
    </w:p>
    <w:p w:rsidR="00141221" w:rsidRDefault="00141221" w:rsidP="0057723E">
      <w:pPr>
        <w:jc w:val="both"/>
        <w:rPr>
          <w:sz w:val="26"/>
          <w:szCs w:val="26"/>
          <w:lang w:val="sq-AL"/>
        </w:rPr>
      </w:pPr>
    </w:p>
    <w:p w:rsidR="00C339E4" w:rsidRPr="00DC16F0" w:rsidRDefault="00C339E4" w:rsidP="0057723E">
      <w:pPr>
        <w:jc w:val="both"/>
        <w:rPr>
          <w:sz w:val="26"/>
          <w:szCs w:val="26"/>
          <w:lang w:val="sq-AL"/>
        </w:rPr>
      </w:pPr>
      <w:r w:rsidRPr="00141221">
        <w:rPr>
          <w:sz w:val="26"/>
          <w:szCs w:val="26"/>
          <w:lang w:val="sq-AL"/>
        </w:rPr>
        <w:t>Nga totali i auditimeve t</w:t>
      </w:r>
      <w:r w:rsidR="00D237F3" w:rsidRPr="00141221">
        <w:rPr>
          <w:sz w:val="26"/>
          <w:szCs w:val="26"/>
          <w:lang w:val="sq-AL"/>
        </w:rPr>
        <w:t>ë</w:t>
      </w:r>
      <w:r w:rsidRPr="00141221">
        <w:rPr>
          <w:sz w:val="26"/>
          <w:szCs w:val="26"/>
          <w:lang w:val="sq-AL"/>
        </w:rPr>
        <w:t xml:space="preserve"> realizuara, 100 %  e tyre kan</w:t>
      </w:r>
      <w:r w:rsidR="00BE5265" w:rsidRPr="00141221">
        <w:rPr>
          <w:sz w:val="26"/>
          <w:szCs w:val="26"/>
          <w:lang w:val="sq-AL"/>
        </w:rPr>
        <w:t>ë</w:t>
      </w:r>
      <w:r w:rsidRPr="00141221">
        <w:rPr>
          <w:sz w:val="26"/>
          <w:szCs w:val="26"/>
          <w:lang w:val="sq-AL"/>
        </w:rPr>
        <w:t xml:space="preserve"> qen</w:t>
      </w:r>
      <w:r w:rsidR="00BE5265" w:rsidRPr="00141221">
        <w:rPr>
          <w:sz w:val="26"/>
          <w:szCs w:val="26"/>
          <w:lang w:val="sq-AL"/>
        </w:rPr>
        <w:t>ë</w:t>
      </w:r>
      <w:r w:rsidRPr="00141221">
        <w:rPr>
          <w:sz w:val="26"/>
          <w:szCs w:val="26"/>
          <w:lang w:val="sq-AL"/>
        </w:rPr>
        <w:t xml:space="preserve"> t</w:t>
      </w:r>
      <w:r w:rsidR="00BE5265" w:rsidRPr="00141221">
        <w:rPr>
          <w:sz w:val="26"/>
          <w:szCs w:val="26"/>
          <w:lang w:val="sq-AL"/>
        </w:rPr>
        <w:t>ë</w:t>
      </w:r>
      <w:r w:rsidRPr="00141221">
        <w:rPr>
          <w:sz w:val="26"/>
          <w:szCs w:val="26"/>
          <w:lang w:val="sq-AL"/>
        </w:rPr>
        <w:t xml:space="preserve"> programuara n</w:t>
      </w:r>
      <w:r w:rsidR="00BE5265" w:rsidRPr="00141221">
        <w:rPr>
          <w:sz w:val="26"/>
          <w:szCs w:val="26"/>
          <w:lang w:val="sq-AL"/>
        </w:rPr>
        <w:t>ë</w:t>
      </w:r>
      <w:r w:rsidRPr="00141221">
        <w:rPr>
          <w:sz w:val="26"/>
          <w:szCs w:val="26"/>
          <w:lang w:val="sq-AL"/>
        </w:rPr>
        <w:t xml:space="preserve"> programin vjetor </w:t>
      </w:r>
      <w:r w:rsidR="00A735B1" w:rsidRPr="00141221">
        <w:rPr>
          <w:sz w:val="26"/>
          <w:szCs w:val="26"/>
          <w:lang w:val="sq-AL"/>
        </w:rPr>
        <w:t xml:space="preserve"> </w:t>
      </w:r>
      <w:r w:rsidRPr="00141221">
        <w:rPr>
          <w:sz w:val="26"/>
          <w:szCs w:val="26"/>
          <w:lang w:val="sq-AL"/>
        </w:rPr>
        <w:t>201</w:t>
      </w:r>
      <w:r w:rsidR="00141221" w:rsidRPr="00141221">
        <w:rPr>
          <w:sz w:val="26"/>
          <w:szCs w:val="26"/>
          <w:lang w:val="sq-AL"/>
        </w:rPr>
        <w:t>9</w:t>
      </w:r>
      <w:r w:rsidRPr="00141221">
        <w:rPr>
          <w:sz w:val="26"/>
          <w:szCs w:val="26"/>
          <w:lang w:val="sq-AL"/>
        </w:rPr>
        <w:t>.</w:t>
      </w:r>
    </w:p>
    <w:tbl>
      <w:tblPr>
        <w:tblW w:w="17499" w:type="dxa"/>
        <w:tblInd w:w="-792" w:type="dxa"/>
        <w:tblLayout w:type="fixed"/>
        <w:tblLook w:val="04A0"/>
      </w:tblPr>
      <w:tblGrid>
        <w:gridCol w:w="1354"/>
        <w:gridCol w:w="2972"/>
        <w:gridCol w:w="3282"/>
        <w:gridCol w:w="8466"/>
        <w:gridCol w:w="500"/>
        <w:gridCol w:w="460"/>
        <w:gridCol w:w="465"/>
      </w:tblGrid>
      <w:tr w:rsidR="00000524" w:rsidRPr="00DC16F0" w:rsidTr="00245DD8">
        <w:trPr>
          <w:trHeight w:val="330"/>
        </w:trPr>
        <w:tc>
          <w:tcPr>
            <w:tcW w:w="1354" w:type="dxa"/>
            <w:tcBorders>
              <w:top w:val="nil"/>
              <w:left w:val="nil"/>
              <w:bottom w:val="nil"/>
              <w:right w:val="nil"/>
            </w:tcBorders>
            <w:shd w:val="clear" w:color="auto" w:fill="auto"/>
            <w:noWrap/>
            <w:vAlign w:val="bottom"/>
            <w:hideMark/>
          </w:tcPr>
          <w:p w:rsidR="00000524" w:rsidRPr="00DC16F0" w:rsidRDefault="00000524" w:rsidP="00000524">
            <w:pPr>
              <w:rPr>
                <w:rFonts w:ascii="Bookman Old Style" w:hAnsi="Bookman Old Style" w:cs="Calibri"/>
                <w:sz w:val="26"/>
                <w:szCs w:val="26"/>
              </w:rPr>
            </w:pPr>
          </w:p>
        </w:tc>
        <w:tc>
          <w:tcPr>
            <w:tcW w:w="2972" w:type="dxa"/>
            <w:tcBorders>
              <w:top w:val="nil"/>
              <w:left w:val="nil"/>
              <w:bottom w:val="nil"/>
              <w:right w:val="nil"/>
            </w:tcBorders>
            <w:shd w:val="clear" w:color="auto" w:fill="auto"/>
            <w:noWrap/>
            <w:vAlign w:val="bottom"/>
            <w:hideMark/>
          </w:tcPr>
          <w:p w:rsidR="00000524" w:rsidRPr="00DC16F0" w:rsidRDefault="00000524" w:rsidP="00000524">
            <w:pPr>
              <w:rPr>
                <w:rFonts w:ascii="Bookman Old Style" w:hAnsi="Bookman Old Style" w:cs="Calibri"/>
                <w:sz w:val="26"/>
                <w:szCs w:val="26"/>
              </w:rPr>
            </w:pPr>
          </w:p>
        </w:tc>
        <w:tc>
          <w:tcPr>
            <w:tcW w:w="3282" w:type="dxa"/>
            <w:tcBorders>
              <w:top w:val="nil"/>
              <w:left w:val="nil"/>
              <w:bottom w:val="nil"/>
              <w:right w:val="nil"/>
            </w:tcBorders>
            <w:shd w:val="clear" w:color="auto" w:fill="auto"/>
            <w:noWrap/>
            <w:vAlign w:val="bottom"/>
            <w:hideMark/>
          </w:tcPr>
          <w:p w:rsidR="00000524" w:rsidRPr="00DC16F0" w:rsidRDefault="00000524" w:rsidP="00000524">
            <w:pPr>
              <w:rPr>
                <w:rFonts w:ascii="Bookman Old Style" w:hAnsi="Bookman Old Style" w:cs="Calibri"/>
                <w:sz w:val="26"/>
                <w:szCs w:val="26"/>
              </w:rPr>
            </w:pPr>
          </w:p>
        </w:tc>
        <w:tc>
          <w:tcPr>
            <w:tcW w:w="8466" w:type="dxa"/>
            <w:tcBorders>
              <w:top w:val="nil"/>
              <w:left w:val="nil"/>
              <w:bottom w:val="nil"/>
              <w:right w:val="nil"/>
            </w:tcBorders>
            <w:shd w:val="clear" w:color="auto" w:fill="auto"/>
            <w:noWrap/>
            <w:vAlign w:val="bottom"/>
            <w:hideMark/>
          </w:tcPr>
          <w:p w:rsidR="00000524" w:rsidRPr="00DC16F0" w:rsidRDefault="00000524" w:rsidP="00000524">
            <w:pPr>
              <w:rPr>
                <w:rFonts w:ascii="Bookman Old Style" w:hAnsi="Bookman Old Style" w:cs="Calibri"/>
                <w:b/>
                <w:bCs/>
                <w:sz w:val="26"/>
                <w:szCs w:val="26"/>
              </w:rPr>
            </w:pPr>
          </w:p>
        </w:tc>
        <w:tc>
          <w:tcPr>
            <w:tcW w:w="500" w:type="dxa"/>
            <w:tcBorders>
              <w:top w:val="nil"/>
              <w:left w:val="nil"/>
              <w:bottom w:val="nil"/>
              <w:right w:val="nil"/>
            </w:tcBorders>
            <w:shd w:val="clear" w:color="auto" w:fill="auto"/>
            <w:noWrap/>
            <w:vAlign w:val="bottom"/>
            <w:hideMark/>
          </w:tcPr>
          <w:p w:rsidR="00000524" w:rsidRPr="00DC16F0" w:rsidRDefault="00000524" w:rsidP="00000524">
            <w:pPr>
              <w:rPr>
                <w:rFonts w:ascii="Bookman Old Style" w:hAnsi="Bookman Old Style" w:cs="Calibri"/>
                <w:b/>
                <w:bCs/>
                <w:i/>
                <w:iCs/>
                <w:sz w:val="26"/>
                <w:szCs w:val="26"/>
              </w:rPr>
            </w:pPr>
          </w:p>
        </w:tc>
        <w:tc>
          <w:tcPr>
            <w:tcW w:w="460" w:type="dxa"/>
            <w:tcBorders>
              <w:top w:val="nil"/>
              <w:left w:val="nil"/>
              <w:bottom w:val="nil"/>
              <w:right w:val="nil"/>
            </w:tcBorders>
            <w:shd w:val="clear" w:color="auto" w:fill="auto"/>
            <w:noWrap/>
            <w:vAlign w:val="bottom"/>
            <w:hideMark/>
          </w:tcPr>
          <w:p w:rsidR="00000524" w:rsidRPr="00DC16F0" w:rsidRDefault="00000524" w:rsidP="00000524">
            <w:pPr>
              <w:rPr>
                <w:rFonts w:ascii="Bookman Old Style" w:hAnsi="Bookman Old Style" w:cs="Calibri"/>
                <w:b/>
                <w:bCs/>
                <w:i/>
                <w:iCs/>
                <w:sz w:val="26"/>
                <w:szCs w:val="26"/>
              </w:rPr>
            </w:pPr>
          </w:p>
        </w:tc>
        <w:tc>
          <w:tcPr>
            <w:tcW w:w="465" w:type="dxa"/>
            <w:tcBorders>
              <w:top w:val="nil"/>
              <w:left w:val="nil"/>
              <w:bottom w:val="nil"/>
              <w:right w:val="nil"/>
            </w:tcBorders>
            <w:shd w:val="clear" w:color="auto" w:fill="auto"/>
            <w:noWrap/>
            <w:vAlign w:val="bottom"/>
            <w:hideMark/>
          </w:tcPr>
          <w:p w:rsidR="00000524" w:rsidRPr="00DC16F0" w:rsidRDefault="00000524" w:rsidP="00000524">
            <w:pPr>
              <w:rPr>
                <w:rFonts w:ascii="Bookman Old Style" w:hAnsi="Bookman Old Style" w:cs="Calibri"/>
                <w:b/>
                <w:bCs/>
                <w:i/>
                <w:iCs/>
                <w:sz w:val="26"/>
                <w:szCs w:val="26"/>
              </w:rPr>
            </w:pPr>
          </w:p>
        </w:tc>
      </w:tr>
    </w:tbl>
    <w:p w:rsidR="00F203C4" w:rsidRPr="00DC16F0" w:rsidRDefault="003673DA" w:rsidP="00C57ADD">
      <w:pPr>
        <w:jc w:val="both"/>
        <w:rPr>
          <w:b/>
          <w:sz w:val="26"/>
          <w:szCs w:val="26"/>
        </w:rPr>
      </w:pPr>
      <w:r w:rsidRPr="00DC16F0">
        <w:rPr>
          <w:b/>
          <w:sz w:val="26"/>
          <w:szCs w:val="26"/>
        </w:rPr>
        <w:t>Gjat</w:t>
      </w:r>
      <w:r w:rsidR="00BE5265" w:rsidRPr="00DC16F0">
        <w:rPr>
          <w:b/>
          <w:sz w:val="26"/>
          <w:szCs w:val="26"/>
        </w:rPr>
        <w:t>ë</w:t>
      </w:r>
      <w:r w:rsidRPr="00DC16F0">
        <w:rPr>
          <w:b/>
          <w:sz w:val="26"/>
          <w:szCs w:val="26"/>
        </w:rPr>
        <w:t xml:space="preserve"> vitit</w:t>
      </w:r>
      <w:r w:rsidR="00197C5C" w:rsidRPr="00DC16F0">
        <w:rPr>
          <w:b/>
          <w:sz w:val="26"/>
          <w:szCs w:val="26"/>
        </w:rPr>
        <w:t xml:space="preserve"> 201</w:t>
      </w:r>
      <w:r w:rsidR="00051BA1">
        <w:rPr>
          <w:b/>
          <w:sz w:val="26"/>
          <w:szCs w:val="26"/>
        </w:rPr>
        <w:t>9</w:t>
      </w:r>
      <w:r w:rsidR="00197C5C" w:rsidRPr="00DC16F0">
        <w:rPr>
          <w:b/>
          <w:sz w:val="26"/>
          <w:szCs w:val="26"/>
        </w:rPr>
        <w:t xml:space="preserve"> </w:t>
      </w:r>
      <w:r w:rsidR="00F203C4" w:rsidRPr="00DC16F0">
        <w:rPr>
          <w:b/>
          <w:sz w:val="26"/>
          <w:szCs w:val="26"/>
        </w:rPr>
        <w:t>jan</w:t>
      </w:r>
      <w:r w:rsidR="00D237F3" w:rsidRPr="00DC16F0">
        <w:rPr>
          <w:b/>
          <w:sz w:val="26"/>
          <w:szCs w:val="26"/>
        </w:rPr>
        <w:t>ë</w:t>
      </w:r>
      <w:r w:rsidR="005468A5" w:rsidRPr="00DC16F0">
        <w:rPr>
          <w:b/>
          <w:sz w:val="26"/>
          <w:szCs w:val="26"/>
        </w:rPr>
        <w:t xml:space="preserve"> </w:t>
      </w:r>
      <w:r w:rsidR="00EA54C7" w:rsidRPr="00DC16F0">
        <w:rPr>
          <w:b/>
          <w:sz w:val="26"/>
          <w:szCs w:val="26"/>
        </w:rPr>
        <w:t>ushtruar auditim</w:t>
      </w:r>
      <w:r w:rsidR="001148C6">
        <w:rPr>
          <w:b/>
          <w:sz w:val="26"/>
          <w:szCs w:val="26"/>
        </w:rPr>
        <w:t>e</w:t>
      </w:r>
      <w:r w:rsidR="00EA54C7" w:rsidRPr="00DC16F0">
        <w:rPr>
          <w:b/>
          <w:sz w:val="26"/>
          <w:szCs w:val="26"/>
        </w:rPr>
        <w:t xml:space="preserve"> </w:t>
      </w:r>
      <w:r w:rsidR="00D5756D" w:rsidRPr="00DC16F0">
        <w:rPr>
          <w:b/>
          <w:sz w:val="26"/>
          <w:szCs w:val="26"/>
        </w:rPr>
        <w:t>t</w:t>
      </w:r>
      <w:r w:rsidR="00D237F3" w:rsidRPr="00DC16F0">
        <w:rPr>
          <w:b/>
          <w:sz w:val="26"/>
          <w:szCs w:val="26"/>
        </w:rPr>
        <w:t>ë</w:t>
      </w:r>
      <w:r w:rsidR="00EA54C7" w:rsidRPr="00DC16F0">
        <w:rPr>
          <w:b/>
          <w:sz w:val="26"/>
          <w:szCs w:val="26"/>
        </w:rPr>
        <w:t xml:space="preserve"> jasht</w:t>
      </w:r>
      <w:r w:rsidR="00F203C4" w:rsidRPr="00DC16F0">
        <w:rPr>
          <w:b/>
          <w:sz w:val="26"/>
          <w:szCs w:val="26"/>
        </w:rPr>
        <w:t>me:</w:t>
      </w:r>
    </w:p>
    <w:p w:rsidR="00051BA1" w:rsidRDefault="00F203C4" w:rsidP="00F203C4">
      <w:pPr>
        <w:pStyle w:val="ListParagraph"/>
        <w:numPr>
          <w:ilvl w:val="0"/>
          <w:numId w:val="5"/>
        </w:numPr>
        <w:jc w:val="both"/>
        <w:rPr>
          <w:b/>
          <w:sz w:val="26"/>
          <w:szCs w:val="26"/>
        </w:rPr>
      </w:pPr>
      <w:r w:rsidRPr="00DC16F0">
        <w:rPr>
          <w:b/>
          <w:sz w:val="26"/>
          <w:szCs w:val="26"/>
        </w:rPr>
        <w:t>nga Ministria e Pun</w:t>
      </w:r>
      <w:r w:rsidR="00D237F3" w:rsidRPr="00DC16F0">
        <w:rPr>
          <w:b/>
          <w:sz w:val="26"/>
          <w:szCs w:val="26"/>
        </w:rPr>
        <w:t>ë</w:t>
      </w:r>
      <w:r w:rsidRPr="00DC16F0">
        <w:rPr>
          <w:b/>
          <w:sz w:val="26"/>
          <w:szCs w:val="26"/>
        </w:rPr>
        <w:t>s  dhe Çeshtjeve Sociale p</w:t>
      </w:r>
      <w:r w:rsidR="00D237F3" w:rsidRPr="00DC16F0">
        <w:rPr>
          <w:b/>
          <w:sz w:val="26"/>
          <w:szCs w:val="26"/>
        </w:rPr>
        <w:t>ë</w:t>
      </w:r>
      <w:r w:rsidRPr="00DC16F0">
        <w:rPr>
          <w:b/>
          <w:sz w:val="26"/>
          <w:szCs w:val="26"/>
        </w:rPr>
        <w:t>r ndihm</w:t>
      </w:r>
      <w:r w:rsidR="00D237F3" w:rsidRPr="00DC16F0">
        <w:rPr>
          <w:b/>
          <w:sz w:val="26"/>
          <w:szCs w:val="26"/>
        </w:rPr>
        <w:t>ë</w:t>
      </w:r>
      <w:r w:rsidRPr="00DC16F0">
        <w:rPr>
          <w:b/>
          <w:sz w:val="26"/>
          <w:szCs w:val="26"/>
        </w:rPr>
        <w:t>n ekonomike dhe</w:t>
      </w:r>
    </w:p>
    <w:p w:rsidR="00F203C4" w:rsidRPr="00DC16F0" w:rsidRDefault="00051BA1" w:rsidP="00F203C4">
      <w:pPr>
        <w:pStyle w:val="ListParagraph"/>
        <w:numPr>
          <w:ilvl w:val="0"/>
          <w:numId w:val="5"/>
        </w:numPr>
        <w:jc w:val="both"/>
        <w:rPr>
          <w:b/>
          <w:sz w:val="26"/>
          <w:szCs w:val="26"/>
        </w:rPr>
      </w:pPr>
      <w:r>
        <w:rPr>
          <w:b/>
          <w:sz w:val="26"/>
          <w:szCs w:val="26"/>
        </w:rPr>
        <w:t>nga Komisioni i Sherbimit Civil</w:t>
      </w:r>
      <w:r w:rsidR="00F203C4" w:rsidRPr="00DC16F0">
        <w:rPr>
          <w:b/>
          <w:sz w:val="26"/>
          <w:szCs w:val="26"/>
        </w:rPr>
        <w:t xml:space="preserve"> </w:t>
      </w:r>
    </w:p>
    <w:p w:rsidR="00C57ADD" w:rsidRDefault="00F203C4" w:rsidP="00C57ADD">
      <w:pPr>
        <w:jc w:val="both"/>
        <w:rPr>
          <w:sz w:val="26"/>
          <w:szCs w:val="26"/>
        </w:rPr>
      </w:pPr>
      <w:r w:rsidRPr="00DC16F0">
        <w:rPr>
          <w:sz w:val="26"/>
          <w:szCs w:val="26"/>
        </w:rPr>
        <w:lastRenderedPageBreak/>
        <w:t>P</w:t>
      </w:r>
      <w:r w:rsidR="00D237F3" w:rsidRPr="00DC16F0">
        <w:rPr>
          <w:sz w:val="26"/>
          <w:szCs w:val="26"/>
        </w:rPr>
        <w:t>ë</w:t>
      </w:r>
      <w:r w:rsidRPr="00DC16F0">
        <w:rPr>
          <w:sz w:val="26"/>
          <w:szCs w:val="26"/>
        </w:rPr>
        <w:t>r t</w:t>
      </w:r>
      <w:r w:rsidR="00D237F3" w:rsidRPr="00DC16F0">
        <w:rPr>
          <w:sz w:val="26"/>
          <w:szCs w:val="26"/>
        </w:rPr>
        <w:t>ë</w:t>
      </w:r>
      <w:r w:rsidRPr="00DC16F0">
        <w:rPr>
          <w:sz w:val="26"/>
          <w:szCs w:val="26"/>
        </w:rPr>
        <w:t xml:space="preserve"> </w:t>
      </w:r>
      <w:proofErr w:type="gramStart"/>
      <w:r w:rsidRPr="00DC16F0">
        <w:rPr>
          <w:sz w:val="26"/>
          <w:szCs w:val="26"/>
        </w:rPr>
        <w:t>dy</w:t>
      </w:r>
      <w:proofErr w:type="gramEnd"/>
      <w:r w:rsidRPr="00DC16F0">
        <w:rPr>
          <w:sz w:val="26"/>
          <w:szCs w:val="26"/>
        </w:rPr>
        <w:t xml:space="preserve"> kontrollet e ushtruara kemi qen</w:t>
      </w:r>
      <w:r w:rsidR="00D237F3" w:rsidRPr="00DC16F0">
        <w:rPr>
          <w:sz w:val="26"/>
          <w:szCs w:val="26"/>
        </w:rPr>
        <w:t>ë</w:t>
      </w:r>
      <w:r w:rsidRPr="00DC16F0">
        <w:rPr>
          <w:sz w:val="26"/>
          <w:szCs w:val="26"/>
        </w:rPr>
        <w:t xml:space="preserve"> n</w:t>
      </w:r>
      <w:r w:rsidR="00D237F3" w:rsidRPr="00DC16F0">
        <w:rPr>
          <w:sz w:val="26"/>
          <w:szCs w:val="26"/>
        </w:rPr>
        <w:t>ë</w:t>
      </w:r>
      <w:r w:rsidR="00547D2E">
        <w:rPr>
          <w:sz w:val="26"/>
          <w:szCs w:val="26"/>
        </w:rPr>
        <w:t xml:space="preserve"> kontakt dire</w:t>
      </w:r>
      <w:r w:rsidRPr="00DC16F0">
        <w:rPr>
          <w:sz w:val="26"/>
          <w:szCs w:val="26"/>
        </w:rPr>
        <w:t>kt me grupet e kontrollit p</w:t>
      </w:r>
      <w:r w:rsidR="00D237F3" w:rsidRPr="00DC16F0">
        <w:rPr>
          <w:sz w:val="26"/>
          <w:szCs w:val="26"/>
        </w:rPr>
        <w:t>ë</w:t>
      </w:r>
      <w:r w:rsidRPr="00DC16F0">
        <w:rPr>
          <w:sz w:val="26"/>
          <w:szCs w:val="26"/>
        </w:rPr>
        <w:t xml:space="preserve">r problematikat e konstatuara dhe ndjekjen e tyre. </w:t>
      </w:r>
    </w:p>
    <w:p w:rsidR="00F41834" w:rsidRPr="00DC16F0" w:rsidRDefault="00F41834" w:rsidP="00C57ADD">
      <w:pPr>
        <w:jc w:val="both"/>
        <w:rPr>
          <w:sz w:val="26"/>
          <w:szCs w:val="26"/>
        </w:rPr>
      </w:pPr>
    </w:p>
    <w:p w:rsidR="00F203C4" w:rsidRPr="00DC16F0" w:rsidRDefault="00F203C4" w:rsidP="00C57ADD">
      <w:pPr>
        <w:jc w:val="both"/>
        <w:rPr>
          <w:sz w:val="26"/>
          <w:szCs w:val="26"/>
        </w:rPr>
      </w:pPr>
    </w:p>
    <w:p w:rsidR="000A6556" w:rsidRPr="00DC16F0" w:rsidRDefault="000A6556" w:rsidP="008F01DB">
      <w:pPr>
        <w:pStyle w:val="ListParagraph"/>
        <w:numPr>
          <w:ilvl w:val="0"/>
          <w:numId w:val="5"/>
        </w:numPr>
        <w:jc w:val="both"/>
        <w:rPr>
          <w:b/>
          <w:caps/>
          <w:sz w:val="26"/>
          <w:szCs w:val="26"/>
          <w:lang w:val="sq-AL"/>
        </w:rPr>
      </w:pPr>
      <w:r w:rsidRPr="00DC16F0">
        <w:rPr>
          <w:b/>
          <w:sz w:val="26"/>
          <w:szCs w:val="26"/>
          <w:lang w:val="sq-AL"/>
        </w:rPr>
        <w:t>Fushat me rrisk me t</w:t>
      </w:r>
      <w:r w:rsidR="00BE5265" w:rsidRPr="00DC16F0">
        <w:rPr>
          <w:b/>
          <w:sz w:val="26"/>
          <w:szCs w:val="26"/>
          <w:lang w:val="sq-AL"/>
        </w:rPr>
        <w:t>ë</w:t>
      </w:r>
      <w:r w:rsidRPr="00DC16F0">
        <w:rPr>
          <w:b/>
          <w:sz w:val="26"/>
          <w:szCs w:val="26"/>
          <w:lang w:val="sq-AL"/>
        </w:rPr>
        <w:t xml:space="preserve"> lart</w:t>
      </w:r>
      <w:r w:rsidR="00BE5265" w:rsidRPr="00DC16F0">
        <w:rPr>
          <w:b/>
          <w:sz w:val="26"/>
          <w:szCs w:val="26"/>
          <w:lang w:val="sq-AL"/>
        </w:rPr>
        <w:t>ë</w:t>
      </w:r>
      <w:r w:rsidRPr="00DC16F0">
        <w:rPr>
          <w:b/>
          <w:sz w:val="26"/>
          <w:szCs w:val="26"/>
          <w:lang w:val="sq-AL"/>
        </w:rPr>
        <w:t xml:space="preserve"> dhe trajtimi i tyre</w:t>
      </w:r>
    </w:p>
    <w:p w:rsidR="00F6524D" w:rsidRPr="00DC16F0" w:rsidRDefault="000A6556" w:rsidP="0057723E">
      <w:pPr>
        <w:jc w:val="both"/>
        <w:rPr>
          <w:sz w:val="26"/>
          <w:szCs w:val="26"/>
          <w:lang w:val="sq-AL"/>
        </w:rPr>
      </w:pPr>
      <w:r w:rsidRPr="00DC16F0">
        <w:rPr>
          <w:sz w:val="26"/>
          <w:szCs w:val="26"/>
          <w:lang w:val="sq-AL"/>
        </w:rPr>
        <w:t>N</w:t>
      </w:r>
      <w:r w:rsidR="00BE5265" w:rsidRPr="00DC16F0">
        <w:rPr>
          <w:sz w:val="26"/>
          <w:szCs w:val="26"/>
          <w:lang w:val="sq-AL"/>
        </w:rPr>
        <w:t>ë</w:t>
      </w:r>
      <w:r w:rsidRPr="00DC16F0">
        <w:rPr>
          <w:sz w:val="26"/>
          <w:szCs w:val="26"/>
          <w:lang w:val="sq-AL"/>
        </w:rPr>
        <w:t xml:space="preserve"> planet Strategjike dhe Vjetore </w:t>
      </w:r>
      <w:r w:rsidR="0049178C" w:rsidRPr="00DC16F0">
        <w:rPr>
          <w:sz w:val="26"/>
          <w:szCs w:val="26"/>
          <w:lang w:val="sq-AL"/>
        </w:rPr>
        <w:t>jan</w:t>
      </w:r>
      <w:r w:rsidR="00BE5265" w:rsidRPr="00DC16F0">
        <w:rPr>
          <w:sz w:val="26"/>
          <w:szCs w:val="26"/>
          <w:lang w:val="sq-AL"/>
        </w:rPr>
        <w:t>ë</w:t>
      </w:r>
      <w:r w:rsidR="0049178C" w:rsidRPr="00DC16F0">
        <w:rPr>
          <w:sz w:val="26"/>
          <w:szCs w:val="26"/>
          <w:lang w:val="sq-AL"/>
        </w:rPr>
        <w:t xml:space="preserve"> identifikuar dhe vler</w:t>
      </w:r>
      <w:r w:rsidR="00BE5265" w:rsidRPr="00DC16F0">
        <w:rPr>
          <w:sz w:val="26"/>
          <w:szCs w:val="26"/>
          <w:lang w:val="sq-AL"/>
        </w:rPr>
        <w:t>ë</w:t>
      </w:r>
      <w:r w:rsidR="0049178C" w:rsidRPr="00DC16F0">
        <w:rPr>
          <w:sz w:val="26"/>
          <w:szCs w:val="26"/>
          <w:lang w:val="sq-AL"/>
        </w:rPr>
        <w:t>suar</w:t>
      </w:r>
      <w:r w:rsidR="00F6524D" w:rsidRPr="00DC16F0">
        <w:rPr>
          <w:sz w:val="26"/>
          <w:szCs w:val="26"/>
          <w:lang w:val="sq-AL"/>
        </w:rPr>
        <w:t xml:space="preserve"> rrisqet kryesore p</w:t>
      </w:r>
      <w:r w:rsidR="00BE5265" w:rsidRPr="00DC16F0">
        <w:rPr>
          <w:sz w:val="26"/>
          <w:szCs w:val="26"/>
          <w:lang w:val="sq-AL"/>
        </w:rPr>
        <w:t>ë</w:t>
      </w:r>
      <w:r w:rsidR="00F6524D" w:rsidRPr="00DC16F0">
        <w:rPr>
          <w:sz w:val="26"/>
          <w:szCs w:val="26"/>
          <w:lang w:val="sq-AL"/>
        </w:rPr>
        <w:t>r veprimtarin</w:t>
      </w:r>
      <w:r w:rsidR="00BE5265" w:rsidRPr="00DC16F0">
        <w:rPr>
          <w:sz w:val="26"/>
          <w:szCs w:val="26"/>
          <w:lang w:val="sq-AL"/>
        </w:rPr>
        <w:t>ë</w:t>
      </w:r>
      <w:r w:rsidR="00F6524D" w:rsidRPr="00DC16F0">
        <w:rPr>
          <w:sz w:val="26"/>
          <w:szCs w:val="26"/>
          <w:lang w:val="sq-AL"/>
        </w:rPr>
        <w:t xml:space="preserve"> e bashkis</w:t>
      </w:r>
      <w:r w:rsidR="00BE5265" w:rsidRPr="00DC16F0">
        <w:rPr>
          <w:sz w:val="26"/>
          <w:szCs w:val="26"/>
          <w:lang w:val="sq-AL"/>
        </w:rPr>
        <w:t>ë</w:t>
      </w:r>
      <w:r w:rsidR="00F6524D" w:rsidRPr="00DC16F0">
        <w:rPr>
          <w:sz w:val="26"/>
          <w:szCs w:val="26"/>
          <w:lang w:val="sq-AL"/>
        </w:rPr>
        <w:t>.</w:t>
      </w:r>
    </w:p>
    <w:p w:rsidR="000A6556" w:rsidRPr="00DC16F0" w:rsidRDefault="00F6524D" w:rsidP="0057723E">
      <w:pPr>
        <w:jc w:val="both"/>
        <w:rPr>
          <w:sz w:val="26"/>
          <w:szCs w:val="26"/>
          <w:lang w:val="sq-AL"/>
        </w:rPr>
      </w:pPr>
      <w:r w:rsidRPr="00DC16F0">
        <w:rPr>
          <w:sz w:val="26"/>
          <w:szCs w:val="26"/>
          <w:lang w:val="sq-AL"/>
        </w:rPr>
        <w:t>P</w:t>
      </w:r>
      <w:r w:rsidR="00BE5265" w:rsidRPr="00DC16F0">
        <w:rPr>
          <w:sz w:val="26"/>
          <w:szCs w:val="26"/>
          <w:lang w:val="sq-AL"/>
        </w:rPr>
        <w:t>ë</w:t>
      </w:r>
      <w:r w:rsidRPr="00DC16F0">
        <w:rPr>
          <w:sz w:val="26"/>
          <w:szCs w:val="26"/>
          <w:lang w:val="sq-AL"/>
        </w:rPr>
        <w:t>r vler</w:t>
      </w:r>
      <w:r w:rsidR="00BE5265" w:rsidRPr="00DC16F0">
        <w:rPr>
          <w:sz w:val="26"/>
          <w:szCs w:val="26"/>
          <w:lang w:val="sq-AL"/>
        </w:rPr>
        <w:t>ë</w:t>
      </w:r>
      <w:r w:rsidRPr="00DC16F0">
        <w:rPr>
          <w:sz w:val="26"/>
          <w:szCs w:val="26"/>
          <w:lang w:val="sq-AL"/>
        </w:rPr>
        <w:t xml:space="preserve">simin e rrisqeve </w:t>
      </w:r>
      <w:r w:rsidR="00BE5265" w:rsidRPr="00DC16F0">
        <w:rPr>
          <w:sz w:val="26"/>
          <w:szCs w:val="26"/>
          <w:lang w:val="sq-AL"/>
        </w:rPr>
        <w:t>ë</w:t>
      </w:r>
      <w:r w:rsidRPr="00DC16F0">
        <w:rPr>
          <w:sz w:val="26"/>
          <w:szCs w:val="26"/>
          <w:lang w:val="sq-AL"/>
        </w:rPr>
        <w:t>sht</w:t>
      </w:r>
      <w:r w:rsidR="00BE5265" w:rsidRPr="00DC16F0">
        <w:rPr>
          <w:sz w:val="26"/>
          <w:szCs w:val="26"/>
          <w:lang w:val="sq-AL"/>
        </w:rPr>
        <w:t>ë</w:t>
      </w:r>
      <w:r w:rsidRPr="00DC16F0">
        <w:rPr>
          <w:sz w:val="26"/>
          <w:szCs w:val="26"/>
          <w:lang w:val="sq-AL"/>
        </w:rPr>
        <w:t xml:space="preserve"> vepruar n</w:t>
      </w:r>
      <w:r w:rsidR="00BE5265" w:rsidRPr="00DC16F0">
        <w:rPr>
          <w:sz w:val="26"/>
          <w:szCs w:val="26"/>
          <w:lang w:val="sq-AL"/>
        </w:rPr>
        <w:t>ë</w:t>
      </w:r>
      <w:r w:rsidRPr="00DC16F0">
        <w:rPr>
          <w:sz w:val="26"/>
          <w:szCs w:val="26"/>
          <w:lang w:val="sq-AL"/>
        </w:rPr>
        <w:t xml:space="preserve"> baz</w:t>
      </w:r>
      <w:r w:rsidR="00BE5265" w:rsidRPr="00DC16F0">
        <w:rPr>
          <w:sz w:val="26"/>
          <w:szCs w:val="26"/>
          <w:lang w:val="sq-AL"/>
        </w:rPr>
        <w:t>ë</w:t>
      </w:r>
      <w:r w:rsidRPr="00DC16F0">
        <w:rPr>
          <w:sz w:val="26"/>
          <w:szCs w:val="26"/>
          <w:lang w:val="sq-AL"/>
        </w:rPr>
        <w:t xml:space="preserve"> t</w:t>
      </w:r>
      <w:r w:rsidR="00BE5265" w:rsidRPr="00DC16F0">
        <w:rPr>
          <w:sz w:val="26"/>
          <w:szCs w:val="26"/>
          <w:lang w:val="sq-AL"/>
        </w:rPr>
        <w:t>ë</w:t>
      </w:r>
      <w:r w:rsidRPr="00DC16F0">
        <w:rPr>
          <w:sz w:val="26"/>
          <w:szCs w:val="26"/>
          <w:lang w:val="sq-AL"/>
        </w:rPr>
        <w:t xml:space="preserve"> metodologjis</w:t>
      </w:r>
      <w:r w:rsidR="00BE5265" w:rsidRPr="00DC16F0">
        <w:rPr>
          <w:sz w:val="26"/>
          <w:szCs w:val="26"/>
          <w:lang w:val="sq-AL"/>
        </w:rPr>
        <w:t>ë</w:t>
      </w:r>
      <w:r w:rsidRPr="00DC16F0">
        <w:rPr>
          <w:sz w:val="26"/>
          <w:szCs w:val="26"/>
          <w:lang w:val="sq-AL"/>
        </w:rPr>
        <w:t xml:space="preserve"> t</w:t>
      </w:r>
      <w:r w:rsidR="00BE5265" w:rsidRPr="00DC16F0">
        <w:rPr>
          <w:sz w:val="26"/>
          <w:szCs w:val="26"/>
          <w:lang w:val="sq-AL"/>
        </w:rPr>
        <w:t>ë</w:t>
      </w:r>
      <w:r w:rsidRPr="00DC16F0">
        <w:rPr>
          <w:sz w:val="26"/>
          <w:szCs w:val="26"/>
          <w:lang w:val="sq-AL"/>
        </w:rPr>
        <w:t xml:space="preserve"> percaktuar n</w:t>
      </w:r>
      <w:r w:rsidR="00BE5265" w:rsidRPr="00DC16F0">
        <w:rPr>
          <w:sz w:val="26"/>
          <w:szCs w:val="26"/>
          <w:lang w:val="sq-AL"/>
        </w:rPr>
        <w:t>ë</w:t>
      </w:r>
      <w:r w:rsidRPr="00DC16F0">
        <w:rPr>
          <w:sz w:val="26"/>
          <w:szCs w:val="26"/>
          <w:lang w:val="sq-AL"/>
        </w:rPr>
        <w:t xml:space="preserve"> ligjin p</w:t>
      </w:r>
      <w:r w:rsidR="00BE5265" w:rsidRPr="00DC16F0">
        <w:rPr>
          <w:sz w:val="26"/>
          <w:szCs w:val="26"/>
          <w:lang w:val="sq-AL"/>
        </w:rPr>
        <w:t>ë</w:t>
      </w:r>
      <w:r w:rsidRPr="00DC16F0">
        <w:rPr>
          <w:sz w:val="26"/>
          <w:szCs w:val="26"/>
          <w:lang w:val="sq-AL"/>
        </w:rPr>
        <w:t>r auditimin e brendsh</w:t>
      </w:r>
      <w:r w:rsidR="00BE5265" w:rsidRPr="00DC16F0">
        <w:rPr>
          <w:sz w:val="26"/>
          <w:szCs w:val="26"/>
          <w:lang w:val="sq-AL"/>
        </w:rPr>
        <w:t>ë</w:t>
      </w:r>
      <w:r w:rsidRPr="00DC16F0">
        <w:rPr>
          <w:sz w:val="26"/>
          <w:szCs w:val="26"/>
          <w:lang w:val="sq-AL"/>
        </w:rPr>
        <w:t>m dhe manualin e procedurave t</w:t>
      </w:r>
      <w:r w:rsidR="00BE5265" w:rsidRPr="00DC16F0">
        <w:rPr>
          <w:sz w:val="26"/>
          <w:szCs w:val="26"/>
          <w:lang w:val="sq-AL"/>
        </w:rPr>
        <w:t>ë</w:t>
      </w:r>
      <w:r w:rsidRPr="00DC16F0">
        <w:rPr>
          <w:sz w:val="26"/>
          <w:szCs w:val="26"/>
          <w:lang w:val="sq-AL"/>
        </w:rPr>
        <w:t xml:space="preserve"> auditimit.</w:t>
      </w:r>
    </w:p>
    <w:p w:rsidR="00F6524D" w:rsidRPr="00DC16F0" w:rsidRDefault="00F6524D" w:rsidP="0057723E">
      <w:pPr>
        <w:jc w:val="both"/>
        <w:rPr>
          <w:sz w:val="26"/>
          <w:szCs w:val="26"/>
          <w:lang w:val="sq-AL"/>
        </w:rPr>
      </w:pPr>
      <w:r w:rsidRPr="00DC16F0">
        <w:rPr>
          <w:sz w:val="26"/>
          <w:szCs w:val="26"/>
          <w:lang w:val="sq-AL"/>
        </w:rPr>
        <w:t>N</w:t>
      </w:r>
      <w:r w:rsidR="00BE5265" w:rsidRPr="00DC16F0">
        <w:rPr>
          <w:sz w:val="26"/>
          <w:szCs w:val="26"/>
          <w:lang w:val="sq-AL"/>
        </w:rPr>
        <w:t>ë</w:t>
      </w:r>
      <w:r w:rsidRPr="00DC16F0">
        <w:rPr>
          <w:sz w:val="26"/>
          <w:szCs w:val="26"/>
          <w:lang w:val="sq-AL"/>
        </w:rPr>
        <w:t xml:space="preserve"> baz</w:t>
      </w:r>
      <w:r w:rsidR="00BE5265" w:rsidRPr="00DC16F0">
        <w:rPr>
          <w:sz w:val="26"/>
          <w:szCs w:val="26"/>
          <w:lang w:val="sq-AL"/>
        </w:rPr>
        <w:t>ë</w:t>
      </w:r>
      <w:r w:rsidRPr="00DC16F0">
        <w:rPr>
          <w:sz w:val="26"/>
          <w:szCs w:val="26"/>
          <w:lang w:val="sq-AL"/>
        </w:rPr>
        <w:t xml:space="preserve"> </w:t>
      </w:r>
      <w:r w:rsidR="00924DD0" w:rsidRPr="00DC16F0">
        <w:rPr>
          <w:sz w:val="26"/>
          <w:szCs w:val="26"/>
          <w:lang w:val="sq-AL"/>
        </w:rPr>
        <w:t>t</w:t>
      </w:r>
      <w:r w:rsidR="00BE5265" w:rsidRPr="00DC16F0">
        <w:rPr>
          <w:sz w:val="26"/>
          <w:szCs w:val="26"/>
          <w:lang w:val="sq-AL"/>
        </w:rPr>
        <w:t>ë</w:t>
      </w:r>
      <w:r w:rsidR="00924DD0" w:rsidRPr="00DC16F0">
        <w:rPr>
          <w:sz w:val="26"/>
          <w:szCs w:val="26"/>
          <w:lang w:val="sq-AL"/>
        </w:rPr>
        <w:t xml:space="preserve"> </w:t>
      </w:r>
      <w:r w:rsidRPr="00DC16F0">
        <w:rPr>
          <w:sz w:val="26"/>
          <w:szCs w:val="26"/>
          <w:lang w:val="sq-AL"/>
        </w:rPr>
        <w:t>rrisqeve t</w:t>
      </w:r>
      <w:r w:rsidR="00BE5265" w:rsidRPr="00DC16F0">
        <w:rPr>
          <w:sz w:val="26"/>
          <w:szCs w:val="26"/>
          <w:lang w:val="sq-AL"/>
        </w:rPr>
        <w:t>ë</w:t>
      </w:r>
      <w:r w:rsidRPr="00DC16F0">
        <w:rPr>
          <w:sz w:val="26"/>
          <w:szCs w:val="26"/>
          <w:lang w:val="sq-AL"/>
        </w:rPr>
        <w:t xml:space="preserve"> vler</w:t>
      </w:r>
      <w:r w:rsidR="00BE5265" w:rsidRPr="00DC16F0">
        <w:rPr>
          <w:sz w:val="26"/>
          <w:szCs w:val="26"/>
          <w:lang w:val="sq-AL"/>
        </w:rPr>
        <w:t>ë</w:t>
      </w:r>
      <w:r w:rsidRPr="00DC16F0">
        <w:rPr>
          <w:sz w:val="26"/>
          <w:szCs w:val="26"/>
          <w:lang w:val="sq-AL"/>
        </w:rPr>
        <w:t>suara jan</w:t>
      </w:r>
      <w:r w:rsidR="00BE5265" w:rsidRPr="00DC16F0">
        <w:rPr>
          <w:sz w:val="26"/>
          <w:szCs w:val="26"/>
          <w:lang w:val="sq-AL"/>
        </w:rPr>
        <w:t>ë</w:t>
      </w:r>
      <w:r w:rsidRPr="00DC16F0">
        <w:rPr>
          <w:sz w:val="26"/>
          <w:szCs w:val="26"/>
          <w:lang w:val="sq-AL"/>
        </w:rPr>
        <w:t xml:space="preserve"> hartuar edhe programet e auditimit duke parashikuar shtrirje kohore t</w:t>
      </w:r>
      <w:r w:rsidR="00BE5265" w:rsidRPr="00DC16F0">
        <w:rPr>
          <w:sz w:val="26"/>
          <w:szCs w:val="26"/>
          <w:lang w:val="sq-AL"/>
        </w:rPr>
        <w:t>ë</w:t>
      </w:r>
      <w:r w:rsidRPr="00DC16F0">
        <w:rPr>
          <w:sz w:val="26"/>
          <w:szCs w:val="26"/>
          <w:lang w:val="sq-AL"/>
        </w:rPr>
        <w:t xml:space="preserve"> ndryshme</w:t>
      </w:r>
      <w:r w:rsidR="00924DD0" w:rsidRPr="00DC16F0">
        <w:rPr>
          <w:sz w:val="26"/>
          <w:szCs w:val="26"/>
          <w:lang w:val="sq-AL"/>
        </w:rPr>
        <w:t>,</w:t>
      </w:r>
      <w:r w:rsidRPr="00DC16F0">
        <w:rPr>
          <w:sz w:val="26"/>
          <w:szCs w:val="26"/>
          <w:lang w:val="sq-AL"/>
        </w:rPr>
        <w:t xml:space="preserve"> p</w:t>
      </w:r>
      <w:r w:rsidR="00BE5265" w:rsidRPr="00DC16F0">
        <w:rPr>
          <w:sz w:val="26"/>
          <w:szCs w:val="26"/>
          <w:lang w:val="sq-AL"/>
        </w:rPr>
        <w:t>ë</w:t>
      </w:r>
      <w:r w:rsidRPr="00DC16F0">
        <w:rPr>
          <w:sz w:val="26"/>
          <w:szCs w:val="26"/>
          <w:lang w:val="sq-AL"/>
        </w:rPr>
        <w:t>r fusha me rrisk t</w:t>
      </w:r>
      <w:r w:rsidR="00BE5265" w:rsidRPr="00DC16F0">
        <w:rPr>
          <w:sz w:val="26"/>
          <w:szCs w:val="26"/>
          <w:lang w:val="sq-AL"/>
        </w:rPr>
        <w:t>ë</w:t>
      </w:r>
      <w:r w:rsidRPr="00DC16F0">
        <w:rPr>
          <w:sz w:val="26"/>
          <w:szCs w:val="26"/>
          <w:lang w:val="sq-AL"/>
        </w:rPr>
        <w:t xml:space="preserve"> ndrysh</w:t>
      </w:r>
      <w:r w:rsidR="00BE5265" w:rsidRPr="00DC16F0">
        <w:rPr>
          <w:sz w:val="26"/>
          <w:szCs w:val="26"/>
          <w:lang w:val="sq-AL"/>
        </w:rPr>
        <w:t>ë</w:t>
      </w:r>
      <w:r w:rsidRPr="00DC16F0">
        <w:rPr>
          <w:sz w:val="26"/>
          <w:szCs w:val="26"/>
          <w:lang w:val="sq-AL"/>
        </w:rPr>
        <w:t>m.</w:t>
      </w:r>
    </w:p>
    <w:p w:rsidR="00F6524D" w:rsidRPr="00DC16F0" w:rsidRDefault="00F6524D" w:rsidP="0057723E">
      <w:pPr>
        <w:jc w:val="both"/>
        <w:rPr>
          <w:sz w:val="26"/>
          <w:szCs w:val="26"/>
          <w:lang w:val="sq-AL"/>
        </w:rPr>
      </w:pPr>
      <w:r w:rsidRPr="00DC16F0">
        <w:rPr>
          <w:sz w:val="26"/>
          <w:szCs w:val="26"/>
          <w:lang w:val="sq-AL"/>
        </w:rPr>
        <w:t>Faktoret e marr</w:t>
      </w:r>
      <w:r w:rsidR="00BE5265" w:rsidRPr="00DC16F0">
        <w:rPr>
          <w:sz w:val="26"/>
          <w:szCs w:val="26"/>
          <w:lang w:val="sq-AL"/>
        </w:rPr>
        <w:t>ë</w:t>
      </w:r>
      <w:r w:rsidRPr="00DC16F0">
        <w:rPr>
          <w:sz w:val="26"/>
          <w:szCs w:val="26"/>
          <w:lang w:val="sq-AL"/>
        </w:rPr>
        <w:t xml:space="preserve"> parasyshe n</w:t>
      </w:r>
      <w:r w:rsidR="00BE5265" w:rsidRPr="00DC16F0">
        <w:rPr>
          <w:sz w:val="26"/>
          <w:szCs w:val="26"/>
          <w:lang w:val="sq-AL"/>
        </w:rPr>
        <w:t>ë</w:t>
      </w:r>
      <w:r w:rsidRPr="00DC16F0">
        <w:rPr>
          <w:sz w:val="26"/>
          <w:szCs w:val="26"/>
          <w:lang w:val="sq-AL"/>
        </w:rPr>
        <w:t xml:space="preserve"> vleresimin e rriskut kan</w:t>
      </w:r>
      <w:r w:rsidR="00BE5265" w:rsidRPr="00DC16F0">
        <w:rPr>
          <w:sz w:val="26"/>
          <w:szCs w:val="26"/>
          <w:lang w:val="sq-AL"/>
        </w:rPr>
        <w:t>ë</w:t>
      </w:r>
      <w:r w:rsidRPr="00DC16F0">
        <w:rPr>
          <w:sz w:val="26"/>
          <w:szCs w:val="26"/>
          <w:lang w:val="sq-AL"/>
        </w:rPr>
        <w:t xml:space="preserve"> qen</w:t>
      </w:r>
      <w:r w:rsidR="00BE5265" w:rsidRPr="00DC16F0">
        <w:rPr>
          <w:sz w:val="26"/>
          <w:szCs w:val="26"/>
          <w:lang w:val="sq-AL"/>
        </w:rPr>
        <w:t>ë</w:t>
      </w:r>
      <w:r w:rsidRPr="00DC16F0">
        <w:rPr>
          <w:sz w:val="26"/>
          <w:szCs w:val="26"/>
          <w:lang w:val="sq-AL"/>
        </w:rPr>
        <w:t>:</w:t>
      </w:r>
    </w:p>
    <w:p w:rsidR="00F6524D" w:rsidRPr="00DC16F0" w:rsidRDefault="00C0273E" w:rsidP="0057723E">
      <w:pPr>
        <w:pStyle w:val="ListParagraph"/>
        <w:numPr>
          <w:ilvl w:val="0"/>
          <w:numId w:val="5"/>
        </w:numPr>
        <w:jc w:val="both"/>
        <w:rPr>
          <w:sz w:val="26"/>
          <w:szCs w:val="26"/>
        </w:rPr>
      </w:pPr>
      <w:r w:rsidRPr="00DC16F0">
        <w:rPr>
          <w:sz w:val="26"/>
          <w:szCs w:val="26"/>
        </w:rPr>
        <w:t>Vlera</w:t>
      </w:r>
      <w:r w:rsidR="00F6524D" w:rsidRPr="00DC16F0">
        <w:rPr>
          <w:sz w:val="26"/>
          <w:szCs w:val="26"/>
        </w:rPr>
        <w:t xml:space="preserve"> dhe përdorimi i burimeve në dispozicion të subjektit të audituar; </w:t>
      </w:r>
    </w:p>
    <w:p w:rsidR="00F6524D" w:rsidRPr="00DC16F0" w:rsidRDefault="00F6524D" w:rsidP="0057723E">
      <w:pPr>
        <w:pStyle w:val="ListParagraph"/>
        <w:numPr>
          <w:ilvl w:val="0"/>
          <w:numId w:val="5"/>
        </w:numPr>
        <w:jc w:val="both"/>
        <w:rPr>
          <w:sz w:val="26"/>
          <w:szCs w:val="26"/>
        </w:rPr>
      </w:pPr>
      <w:r w:rsidRPr="00DC16F0">
        <w:rPr>
          <w:sz w:val="26"/>
          <w:szCs w:val="26"/>
        </w:rPr>
        <w:t xml:space="preserve">Zbatimi i ligjshmërisë, politikave, procedurave, rregulloreve e planeve; </w:t>
      </w:r>
    </w:p>
    <w:p w:rsidR="00F6524D" w:rsidRPr="00DC16F0" w:rsidRDefault="00F6524D" w:rsidP="00BD16CC">
      <w:pPr>
        <w:pStyle w:val="ListParagraph"/>
        <w:numPr>
          <w:ilvl w:val="0"/>
          <w:numId w:val="5"/>
        </w:numPr>
        <w:jc w:val="both"/>
        <w:rPr>
          <w:sz w:val="26"/>
          <w:szCs w:val="26"/>
        </w:rPr>
      </w:pPr>
      <w:r w:rsidRPr="00DC16F0">
        <w:rPr>
          <w:sz w:val="26"/>
          <w:szCs w:val="26"/>
        </w:rPr>
        <w:t xml:space="preserve">Arritja e objektivave dhe rezultateve të pritshme nga subjekti; </w:t>
      </w:r>
    </w:p>
    <w:p w:rsidR="00F6524D" w:rsidRPr="00DC16F0" w:rsidRDefault="00F6524D" w:rsidP="0057723E">
      <w:pPr>
        <w:pStyle w:val="ListParagraph"/>
        <w:numPr>
          <w:ilvl w:val="0"/>
          <w:numId w:val="5"/>
        </w:numPr>
        <w:jc w:val="both"/>
        <w:rPr>
          <w:sz w:val="26"/>
          <w:szCs w:val="26"/>
        </w:rPr>
      </w:pPr>
      <w:r w:rsidRPr="00DC16F0">
        <w:rPr>
          <w:sz w:val="26"/>
          <w:szCs w:val="26"/>
        </w:rPr>
        <w:t xml:space="preserve">Ruajtja dhe miradministrimi i aseteve, pronë e subjektit publik; </w:t>
      </w:r>
    </w:p>
    <w:p w:rsidR="00F6524D" w:rsidRPr="00DC16F0" w:rsidRDefault="00F6524D" w:rsidP="0057723E">
      <w:pPr>
        <w:pStyle w:val="ListParagraph"/>
        <w:numPr>
          <w:ilvl w:val="0"/>
          <w:numId w:val="5"/>
        </w:numPr>
        <w:jc w:val="both"/>
        <w:rPr>
          <w:sz w:val="26"/>
          <w:szCs w:val="26"/>
        </w:rPr>
      </w:pPr>
      <w:r w:rsidRPr="00DC16F0">
        <w:rPr>
          <w:sz w:val="26"/>
          <w:szCs w:val="26"/>
        </w:rPr>
        <w:t xml:space="preserve">Kërkesat e raportimit financiar; </w:t>
      </w:r>
    </w:p>
    <w:p w:rsidR="00F6524D" w:rsidRPr="00DC16F0" w:rsidRDefault="00F6524D" w:rsidP="0057723E">
      <w:pPr>
        <w:pStyle w:val="ListParagraph"/>
        <w:numPr>
          <w:ilvl w:val="0"/>
          <w:numId w:val="5"/>
        </w:numPr>
        <w:jc w:val="both"/>
        <w:rPr>
          <w:sz w:val="26"/>
          <w:szCs w:val="26"/>
        </w:rPr>
      </w:pPr>
      <w:r w:rsidRPr="00DC16F0">
        <w:rPr>
          <w:sz w:val="26"/>
          <w:szCs w:val="26"/>
        </w:rPr>
        <w:t xml:space="preserve">Mjedisi i kontrollit në subjekte; </w:t>
      </w:r>
    </w:p>
    <w:p w:rsidR="00F6524D" w:rsidRPr="00DC16F0" w:rsidRDefault="00F6524D" w:rsidP="0057723E">
      <w:pPr>
        <w:jc w:val="both"/>
        <w:rPr>
          <w:sz w:val="26"/>
          <w:szCs w:val="26"/>
        </w:rPr>
      </w:pPr>
    </w:p>
    <w:p w:rsidR="00F6524D" w:rsidRPr="00DC16F0" w:rsidRDefault="00F6524D" w:rsidP="0057723E">
      <w:pPr>
        <w:jc w:val="both"/>
        <w:rPr>
          <w:sz w:val="26"/>
          <w:szCs w:val="26"/>
        </w:rPr>
      </w:pPr>
      <w:r w:rsidRPr="00DC16F0">
        <w:rPr>
          <w:sz w:val="26"/>
          <w:szCs w:val="26"/>
        </w:rPr>
        <w:t xml:space="preserve">Bazuar në faktorët e përmendur më sipër strukturat audituese vlerësojnë me risk më të lartë fushat në vijim: </w:t>
      </w:r>
    </w:p>
    <w:p w:rsidR="00F6524D" w:rsidRPr="00DC16F0" w:rsidRDefault="00C57249" w:rsidP="0057723E">
      <w:pPr>
        <w:jc w:val="both"/>
        <w:rPr>
          <w:sz w:val="26"/>
          <w:szCs w:val="26"/>
        </w:rPr>
      </w:pPr>
      <w:r w:rsidRPr="00DC16F0">
        <w:rPr>
          <w:sz w:val="26"/>
          <w:szCs w:val="26"/>
        </w:rPr>
        <w:t>- Sistemi i planifikimit e realizimit t</w:t>
      </w:r>
      <w:r w:rsidR="00BE5265" w:rsidRPr="00DC16F0">
        <w:rPr>
          <w:sz w:val="26"/>
          <w:szCs w:val="26"/>
        </w:rPr>
        <w:t>ë</w:t>
      </w:r>
      <w:r w:rsidRPr="00DC16F0">
        <w:rPr>
          <w:sz w:val="26"/>
          <w:szCs w:val="26"/>
        </w:rPr>
        <w:t xml:space="preserve"> </w:t>
      </w:r>
      <w:proofErr w:type="gramStart"/>
      <w:r w:rsidRPr="00DC16F0">
        <w:rPr>
          <w:sz w:val="26"/>
          <w:szCs w:val="26"/>
        </w:rPr>
        <w:t>ardhurave  etj</w:t>
      </w:r>
      <w:proofErr w:type="gramEnd"/>
      <w:r w:rsidRPr="00DC16F0">
        <w:rPr>
          <w:sz w:val="26"/>
          <w:szCs w:val="26"/>
        </w:rPr>
        <w:t>.</w:t>
      </w:r>
    </w:p>
    <w:p w:rsidR="00F6524D" w:rsidRPr="00DC16F0" w:rsidRDefault="00C0273E" w:rsidP="0057723E">
      <w:pPr>
        <w:jc w:val="both"/>
        <w:rPr>
          <w:sz w:val="26"/>
          <w:szCs w:val="26"/>
        </w:rPr>
      </w:pPr>
      <w:r w:rsidRPr="00DC16F0">
        <w:rPr>
          <w:sz w:val="26"/>
          <w:szCs w:val="26"/>
        </w:rPr>
        <w:t xml:space="preserve">- </w:t>
      </w:r>
      <w:r w:rsidR="00F6524D" w:rsidRPr="00DC16F0">
        <w:rPr>
          <w:sz w:val="26"/>
          <w:szCs w:val="26"/>
        </w:rPr>
        <w:t>Subjektet e vartësive që qarkullojnë shuma të konsiderueshme të fondeve</w:t>
      </w:r>
      <w:r w:rsidR="001208BD" w:rsidRPr="00DC16F0">
        <w:rPr>
          <w:sz w:val="26"/>
          <w:szCs w:val="26"/>
        </w:rPr>
        <w:t>.</w:t>
      </w:r>
      <w:r w:rsidR="00F6524D" w:rsidRPr="00DC16F0">
        <w:rPr>
          <w:sz w:val="26"/>
          <w:szCs w:val="26"/>
        </w:rPr>
        <w:t xml:space="preserve"> </w:t>
      </w:r>
    </w:p>
    <w:p w:rsidR="001208BD" w:rsidRPr="00DC16F0" w:rsidRDefault="001208BD" w:rsidP="0057723E">
      <w:pPr>
        <w:pStyle w:val="ListParagraph"/>
        <w:ind w:left="1080"/>
        <w:jc w:val="both"/>
        <w:rPr>
          <w:sz w:val="26"/>
          <w:szCs w:val="26"/>
          <w:lang w:val="sq-AL"/>
        </w:rPr>
      </w:pPr>
      <w:r w:rsidRPr="00DC16F0">
        <w:rPr>
          <w:sz w:val="26"/>
          <w:szCs w:val="26"/>
          <w:lang w:val="sq-AL"/>
        </w:rPr>
        <w:t>Nje panorame e plote dhe e detajuar jepet ne formatin nr. 3  bashkelidhur raportit “Gjetje sipas sistemeve”.</w:t>
      </w:r>
    </w:p>
    <w:p w:rsidR="001208BD" w:rsidRPr="00DC16F0" w:rsidRDefault="001208BD" w:rsidP="001208BD">
      <w:pPr>
        <w:jc w:val="both"/>
        <w:rPr>
          <w:sz w:val="26"/>
          <w:szCs w:val="26"/>
          <w:lang w:val="sq-AL"/>
        </w:rPr>
      </w:pPr>
      <w:r w:rsidRPr="00DC16F0">
        <w:rPr>
          <w:sz w:val="26"/>
          <w:szCs w:val="26"/>
          <w:lang w:val="sq-AL"/>
        </w:rPr>
        <w:t xml:space="preserve">Kur </w:t>
      </w:r>
      <w:r w:rsidR="00BE5265" w:rsidRPr="00DC16F0">
        <w:rPr>
          <w:sz w:val="26"/>
          <w:szCs w:val="26"/>
          <w:lang w:val="sq-AL"/>
        </w:rPr>
        <w:t>ë</w:t>
      </w:r>
      <w:r w:rsidRPr="00DC16F0">
        <w:rPr>
          <w:sz w:val="26"/>
          <w:szCs w:val="26"/>
          <w:lang w:val="sq-AL"/>
        </w:rPr>
        <w:t>sht</w:t>
      </w:r>
      <w:r w:rsidR="00BE5265" w:rsidRPr="00DC16F0">
        <w:rPr>
          <w:sz w:val="26"/>
          <w:szCs w:val="26"/>
          <w:lang w:val="sq-AL"/>
        </w:rPr>
        <w:t>ë</w:t>
      </w:r>
      <w:r w:rsidRPr="00DC16F0">
        <w:rPr>
          <w:sz w:val="26"/>
          <w:szCs w:val="26"/>
          <w:lang w:val="sq-AL"/>
        </w:rPr>
        <w:t xml:space="preserve"> gjykuar se niveli i rriskut </w:t>
      </w:r>
      <w:r w:rsidR="00BE5265" w:rsidRPr="00DC16F0">
        <w:rPr>
          <w:sz w:val="26"/>
          <w:szCs w:val="26"/>
          <w:lang w:val="sq-AL"/>
        </w:rPr>
        <w:t>ë</w:t>
      </w:r>
      <w:r w:rsidRPr="00DC16F0">
        <w:rPr>
          <w:sz w:val="26"/>
          <w:szCs w:val="26"/>
          <w:lang w:val="sq-AL"/>
        </w:rPr>
        <w:t>sht</w:t>
      </w:r>
      <w:r w:rsidR="00BE5265" w:rsidRPr="00DC16F0">
        <w:rPr>
          <w:sz w:val="26"/>
          <w:szCs w:val="26"/>
          <w:lang w:val="sq-AL"/>
        </w:rPr>
        <w:t>ë</w:t>
      </w:r>
      <w:r w:rsidRPr="00DC16F0">
        <w:rPr>
          <w:sz w:val="26"/>
          <w:szCs w:val="26"/>
          <w:lang w:val="sq-AL"/>
        </w:rPr>
        <w:t xml:space="preserve"> i lart</w:t>
      </w:r>
      <w:r w:rsidR="00BE5265" w:rsidRPr="00DC16F0">
        <w:rPr>
          <w:sz w:val="26"/>
          <w:szCs w:val="26"/>
          <w:lang w:val="sq-AL"/>
        </w:rPr>
        <w:t>ë</w:t>
      </w:r>
      <w:r w:rsidRPr="00DC16F0">
        <w:rPr>
          <w:sz w:val="26"/>
          <w:szCs w:val="26"/>
          <w:lang w:val="sq-AL"/>
        </w:rPr>
        <w:t xml:space="preserve"> jan</w:t>
      </w:r>
      <w:r w:rsidR="00BE5265" w:rsidRPr="00DC16F0">
        <w:rPr>
          <w:sz w:val="26"/>
          <w:szCs w:val="26"/>
          <w:lang w:val="sq-AL"/>
        </w:rPr>
        <w:t>ë</w:t>
      </w:r>
      <w:r w:rsidRPr="00DC16F0">
        <w:rPr>
          <w:sz w:val="26"/>
          <w:szCs w:val="26"/>
          <w:lang w:val="sq-AL"/>
        </w:rPr>
        <w:t xml:space="preserve"> kryer auditime t</w:t>
      </w:r>
      <w:r w:rsidR="00BE5265" w:rsidRPr="00DC16F0">
        <w:rPr>
          <w:sz w:val="26"/>
          <w:szCs w:val="26"/>
          <w:lang w:val="sq-AL"/>
        </w:rPr>
        <w:t>ë</w:t>
      </w:r>
      <w:r w:rsidRPr="00DC16F0">
        <w:rPr>
          <w:sz w:val="26"/>
          <w:szCs w:val="26"/>
          <w:lang w:val="sq-AL"/>
        </w:rPr>
        <w:t xml:space="preserve"> plota si psh sistemi i t</w:t>
      </w:r>
      <w:r w:rsidR="00BE5265" w:rsidRPr="00DC16F0">
        <w:rPr>
          <w:sz w:val="26"/>
          <w:szCs w:val="26"/>
          <w:lang w:val="sq-AL"/>
        </w:rPr>
        <w:t>ë</w:t>
      </w:r>
      <w:r w:rsidRPr="00DC16F0">
        <w:rPr>
          <w:sz w:val="26"/>
          <w:szCs w:val="26"/>
          <w:lang w:val="sq-AL"/>
        </w:rPr>
        <w:t xml:space="preserve"> ardhurave..etj.</w:t>
      </w:r>
    </w:p>
    <w:p w:rsidR="001208BD" w:rsidRPr="00DC16F0" w:rsidRDefault="001208BD" w:rsidP="001208BD">
      <w:pPr>
        <w:jc w:val="both"/>
        <w:rPr>
          <w:sz w:val="26"/>
          <w:szCs w:val="26"/>
          <w:lang w:val="sq-AL"/>
        </w:rPr>
      </w:pPr>
      <w:r w:rsidRPr="00DC16F0">
        <w:rPr>
          <w:sz w:val="26"/>
          <w:szCs w:val="26"/>
          <w:lang w:val="sq-AL"/>
        </w:rPr>
        <w:t xml:space="preserve">Atje ku </w:t>
      </w:r>
      <w:r w:rsidR="00BE5265" w:rsidRPr="00DC16F0">
        <w:rPr>
          <w:sz w:val="26"/>
          <w:szCs w:val="26"/>
          <w:lang w:val="sq-AL"/>
        </w:rPr>
        <w:t>ë</w:t>
      </w:r>
      <w:r w:rsidRPr="00DC16F0">
        <w:rPr>
          <w:sz w:val="26"/>
          <w:szCs w:val="26"/>
          <w:lang w:val="sq-AL"/>
        </w:rPr>
        <w:t>sht</w:t>
      </w:r>
      <w:r w:rsidR="00BE5265" w:rsidRPr="00DC16F0">
        <w:rPr>
          <w:sz w:val="26"/>
          <w:szCs w:val="26"/>
          <w:lang w:val="sq-AL"/>
        </w:rPr>
        <w:t>ë</w:t>
      </w:r>
      <w:r w:rsidRPr="00DC16F0">
        <w:rPr>
          <w:sz w:val="26"/>
          <w:szCs w:val="26"/>
          <w:lang w:val="sq-AL"/>
        </w:rPr>
        <w:t xml:space="preserve"> vler</w:t>
      </w:r>
      <w:r w:rsidR="00BE5265" w:rsidRPr="00DC16F0">
        <w:rPr>
          <w:sz w:val="26"/>
          <w:szCs w:val="26"/>
          <w:lang w:val="sq-AL"/>
        </w:rPr>
        <w:t>ë</w:t>
      </w:r>
      <w:r w:rsidRPr="00DC16F0">
        <w:rPr>
          <w:sz w:val="26"/>
          <w:szCs w:val="26"/>
          <w:lang w:val="sq-AL"/>
        </w:rPr>
        <w:t>suar nj</w:t>
      </w:r>
      <w:r w:rsidR="00BE5265" w:rsidRPr="00DC16F0">
        <w:rPr>
          <w:sz w:val="26"/>
          <w:szCs w:val="26"/>
          <w:lang w:val="sq-AL"/>
        </w:rPr>
        <w:t>ë</w:t>
      </w:r>
      <w:r w:rsidRPr="00DC16F0">
        <w:rPr>
          <w:sz w:val="26"/>
          <w:szCs w:val="26"/>
          <w:lang w:val="sq-AL"/>
        </w:rPr>
        <w:t xml:space="preserve"> nivel i lart</w:t>
      </w:r>
      <w:r w:rsidR="00BE5265" w:rsidRPr="00DC16F0">
        <w:rPr>
          <w:sz w:val="26"/>
          <w:szCs w:val="26"/>
          <w:lang w:val="sq-AL"/>
        </w:rPr>
        <w:t>ë</w:t>
      </w:r>
      <w:r w:rsidRPr="00DC16F0">
        <w:rPr>
          <w:sz w:val="26"/>
          <w:szCs w:val="26"/>
          <w:lang w:val="sq-AL"/>
        </w:rPr>
        <w:t xml:space="preserve"> rrisku i </w:t>
      </w:r>
      <w:r w:rsidR="00BE5265" w:rsidRPr="00DC16F0">
        <w:rPr>
          <w:sz w:val="26"/>
          <w:szCs w:val="26"/>
          <w:lang w:val="sq-AL"/>
        </w:rPr>
        <w:t>ë</w:t>
      </w:r>
      <w:r w:rsidRPr="00DC16F0">
        <w:rPr>
          <w:sz w:val="26"/>
          <w:szCs w:val="26"/>
          <w:lang w:val="sq-AL"/>
        </w:rPr>
        <w:t>sht</w:t>
      </w:r>
      <w:r w:rsidR="00BE5265" w:rsidRPr="00DC16F0">
        <w:rPr>
          <w:sz w:val="26"/>
          <w:szCs w:val="26"/>
          <w:lang w:val="sq-AL"/>
        </w:rPr>
        <w:t>ë</w:t>
      </w:r>
      <w:r w:rsidRPr="00DC16F0">
        <w:rPr>
          <w:sz w:val="26"/>
          <w:szCs w:val="26"/>
          <w:lang w:val="sq-AL"/>
        </w:rPr>
        <w:t xml:space="preserve"> kushtuar v</w:t>
      </w:r>
      <w:r w:rsidR="00BE5265" w:rsidRPr="00DC16F0">
        <w:rPr>
          <w:sz w:val="26"/>
          <w:szCs w:val="26"/>
          <w:lang w:val="sq-AL"/>
        </w:rPr>
        <w:t>ë</w:t>
      </w:r>
      <w:r w:rsidRPr="00DC16F0">
        <w:rPr>
          <w:sz w:val="26"/>
          <w:szCs w:val="26"/>
          <w:lang w:val="sq-AL"/>
        </w:rPr>
        <w:t>mendje ndjekjes s</w:t>
      </w:r>
      <w:r w:rsidR="00BE5265" w:rsidRPr="00DC16F0">
        <w:rPr>
          <w:sz w:val="26"/>
          <w:szCs w:val="26"/>
          <w:lang w:val="sq-AL"/>
        </w:rPr>
        <w:t>ë</w:t>
      </w:r>
      <w:r w:rsidRPr="00DC16F0">
        <w:rPr>
          <w:sz w:val="26"/>
          <w:szCs w:val="26"/>
          <w:lang w:val="sq-AL"/>
        </w:rPr>
        <w:t xml:space="preserve"> rekomandimeve.</w:t>
      </w:r>
    </w:p>
    <w:p w:rsidR="00F53352" w:rsidRPr="00DC16F0" w:rsidRDefault="001208BD" w:rsidP="001208BD">
      <w:pPr>
        <w:jc w:val="both"/>
        <w:rPr>
          <w:sz w:val="26"/>
          <w:szCs w:val="26"/>
          <w:lang w:val="sq-AL"/>
        </w:rPr>
      </w:pPr>
      <w:r w:rsidRPr="00DC16F0">
        <w:rPr>
          <w:sz w:val="26"/>
          <w:szCs w:val="26"/>
          <w:lang w:val="sq-AL"/>
        </w:rPr>
        <w:t xml:space="preserve"> </w:t>
      </w:r>
    </w:p>
    <w:p w:rsidR="000A6556" w:rsidRPr="00DC16F0" w:rsidRDefault="00C0273E" w:rsidP="008F01DB">
      <w:pPr>
        <w:pStyle w:val="ListParagraph"/>
        <w:numPr>
          <w:ilvl w:val="0"/>
          <w:numId w:val="5"/>
        </w:numPr>
        <w:jc w:val="both"/>
        <w:rPr>
          <w:b/>
          <w:sz w:val="26"/>
          <w:szCs w:val="26"/>
        </w:rPr>
      </w:pPr>
      <w:r w:rsidRPr="00DC16F0">
        <w:rPr>
          <w:b/>
          <w:caps/>
          <w:sz w:val="26"/>
          <w:szCs w:val="26"/>
          <w:lang w:val="sq-AL"/>
        </w:rPr>
        <w:t xml:space="preserve"> G</w:t>
      </w:r>
      <w:r w:rsidR="009E356D" w:rsidRPr="00DC16F0">
        <w:rPr>
          <w:b/>
          <w:sz w:val="26"/>
          <w:szCs w:val="26"/>
        </w:rPr>
        <w:t>j</w:t>
      </w:r>
      <w:r w:rsidRPr="00DC16F0">
        <w:rPr>
          <w:b/>
          <w:sz w:val="26"/>
          <w:szCs w:val="26"/>
        </w:rPr>
        <w:t>etjet kryesore dhe vler</w:t>
      </w:r>
      <w:r w:rsidR="00BE5265" w:rsidRPr="00DC16F0">
        <w:rPr>
          <w:b/>
          <w:sz w:val="26"/>
          <w:szCs w:val="26"/>
        </w:rPr>
        <w:t>ë</w:t>
      </w:r>
      <w:r w:rsidRPr="00DC16F0">
        <w:rPr>
          <w:b/>
          <w:sz w:val="26"/>
          <w:szCs w:val="26"/>
        </w:rPr>
        <w:t>simet e sistemeve</w:t>
      </w:r>
    </w:p>
    <w:p w:rsidR="00C0273E" w:rsidRPr="00DC16F0" w:rsidRDefault="00C0273E" w:rsidP="0057723E">
      <w:pPr>
        <w:pStyle w:val="ListParagraph"/>
        <w:ind w:left="1080"/>
        <w:jc w:val="both"/>
        <w:rPr>
          <w:b/>
          <w:sz w:val="26"/>
          <w:szCs w:val="26"/>
        </w:rPr>
      </w:pPr>
    </w:p>
    <w:p w:rsidR="00C0273E" w:rsidRPr="00DC16F0" w:rsidRDefault="00C0273E" w:rsidP="0057723E">
      <w:pPr>
        <w:pStyle w:val="ListParagraph"/>
        <w:ind w:left="90"/>
        <w:jc w:val="both"/>
        <w:rPr>
          <w:sz w:val="26"/>
          <w:szCs w:val="26"/>
          <w:lang w:val="sq-AL"/>
        </w:rPr>
      </w:pPr>
      <w:r w:rsidRPr="00DC16F0">
        <w:rPr>
          <w:sz w:val="26"/>
          <w:szCs w:val="26"/>
          <w:lang w:val="sq-AL"/>
        </w:rPr>
        <w:t>N</w:t>
      </w:r>
      <w:r w:rsidR="00BE5265" w:rsidRPr="00DC16F0">
        <w:rPr>
          <w:sz w:val="26"/>
          <w:szCs w:val="26"/>
          <w:lang w:val="sq-AL"/>
        </w:rPr>
        <w:t>ë</w:t>
      </w:r>
      <w:r w:rsidRPr="00DC16F0">
        <w:rPr>
          <w:sz w:val="26"/>
          <w:szCs w:val="26"/>
          <w:lang w:val="sq-AL"/>
        </w:rPr>
        <w:t xml:space="preserve"> ushtrimin e</w:t>
      </w:r>
      <w:r w:rsidR="00307175" w:rsidRPr="00DC16F0">
        <w:rPr>
          <w:sz w:val="26"/>
          <w:szCs w:val="26"/>
          <w:lang w:val="sq-AL"/>
        </w:rPr>
        <w:t xml:space="preserve"> funksionit </w:t>
      </w:r>
      <w:r w:rsidR="00954849" w:rsidRPr="00DC16F0">
        <w:rPr>
          <w:sz w:val="26"/>
          <w:szCs w:val="26"/>
          <w:lang w:val="sq-AL"/>
        </w:rPr>
        <w:t>Nj</w:t>
      </w:r>
      <w:r w:rsidR="00BE5265" w:rsidRPr="00DC16F0">
        <w:rPr>
          <w:sz w:val="26"/>
          <w:szCs w:val="26"/>
          <w:lang w:val="sq-AL"/>
        </w:rPr>
        <w:t>ë</w:t>
      </w:r>
      <w:r w:rsidR="00954849" w:rsidRPr="00DC16F0">
        <w:rPr>
          <w:sz w:val="26"/>
          <w:szCs w:val="26"/>
          <w:lang w:val="sq-AL"/>
        </w:rPr>
        <w:t>sia e</w:t>
      </w:r>
      <w:r w:rsidR="00307175" w:rsidRPr="00DC16F0">
        <w:rPr>
          <w:sz w:val="26"/>
          <w:szCs w:val="26"/>
          <w:lang w:val="sq-AL"/>
        </w:rPr>
        <w:t xml:space="preserve"> A</w:t>
      </w:r>
      <w:r w:rsidRPr="00DC16F0">
        <w:rPr>
          <w:sz w:val="26"/>
          <w:szCs w:val="26"/>
          <w:lang w:val="sq-AL"/>
        </w:rPr>
        <w:t xml:space="preserve">uditimit </w:t>
      </w:r>
      <w:r w:rsidR="00BE5265" w:rsidRPr="00DC16F0">
        <w:rPr>
          <w:sz w:val="26"/>
          <w:szCs w:val="26"/>
          <w:lang w:val="sq-AL"/>
        </w:rPr>
        <w:t>ë</w:t>
      </w:r>
      <w:r w:rsidRPr="00DC16F0">
        <w:rPr>
          <w:sz w:val="26"/>
          <w:szCs w:val="26"/>
          <w:lang w:val="sq-AL"/>
        </w:rPr>
        <w:t>sht</w:t>
      </w:r>
      <w:r w:rsidR="00BE5265" w:rsidRPr="00DC16F0">
        <w:rPr>
          <w:sz w:val="26"/>
          <w:szCs w:val="26"/>
          <w:lang w:val="sq-AL"/>
        </w:rPr>
        <w:t>ë</w:t>
      </w:r>
      <w:r w:rsidRPr="00DC16F0">
        <w:rPr>
          <w:sz w:val="26"/>
          <w:szCs w:val="26"/>
          <w:lang w:val="sq-AL"/>
        </w:rPr>
        <w:t xml:space="preserve"> bazuar n</w:t>
      </w:r>
      <w:r w:rsidR="00BE5265" w:rsidRPr="00DC16F0">
        <w:rPr>
          <w:sz w:val="26"/>
          <w:szCs w:val="26"/>
          <w:lang w:val="sq-AL"/>
        </w:rPr>
        <w:t>ë</w:t>
      </w:r>
      <w:r w:rsidR="005468A5" w:rsidRPr="00DC16F0">
        <w:rPr>
          <w:sz w:val="26"/>
          <w:szCs w:val="26"/>
          <w:lang w:val="sq-AL"/>
        </w:rPr>
        <w:t xml:space="preserve"> parimet dhe standartet e auditimit</w:t>
      </w:r>
      <w:r w:rsidR="00B7680D" w:rsidRPr="00DC16F0">
        <w:rPr>
          <w:sz w:val="26"/>
          <w:szCs w:val="26"/>
          <w:lang w:val="sq-AL"/>
        </w:rPr>
        <w:t>, duke vler</w:t>
      </w:r>
      <w:r w:rsidR="00BE5265" w:rsidRPr="00DC16F0">
        <w:rPr>
          <w:sz w:val="26"/>
          <w:szCs w:val="26"/>
          <w:lang w:val="sq-AL"/>
        </w:rPr>
        <w:t>ë</w:t>
      </w:r>
      <w:r w:rsidR="00B7680D" w:rsidRPr="00DC16F0">
        <w:rPr>
          <w:sz w:val="26"/>
          <w:szCs w:val="26"/>
          <w:lang w:val="sq-AL"/>
        </w:rPr>
        <w:t>suar subjektet e audituara n</w:t>
      </w:r>
      <w:r w:rsidR="00BE5265" w:rsidRPr="00DC16F0">
        <w:rPr>
          <w:sz w:val="26"/>
          <w:szCs w:val="26"/>
          <w:lang w:val="sq-AL"/>
        </w:rPr>
        <w:t>ë</w:t>
      </w:r>
      <w:r w:rsidR="00B7680D" w:rsidRPr="00DC16F0">
        <w:rPr>
          <w:sz w:val="26"/>
          <w:szCs w:val="26"/>
          <w:lang w:val="sq-AL"/>
        </w:rPr>
        <w:t xml:space="preserve"> p</w:t>
      </w:r>
      <w:r w:rsidR="00BE5265" w:rsidRPr="00DC16F0">
        <w:rPr>
          <w:sz w:val="26"/>
          <w:szCs w:val="26"/>
          <w:lang w:val="sq-AL"/>
        </w:rPr>
        <w:t>ë</w:t>
      </w:r>
      <w:r w:rsidR="00B7680D" w:rsidRPr="00DC16F0">
        <w:rPr>
          <w:sz w:val="26"/>
          <w:szCs w:val="26"/>
          <w:lang w:val="sq-AL"/>
        </w:rPr>
        <w:t>rdorimin e fondeve me dobi, kursim dhe frytshm</w:t>
      </w:r>
      <w:r w:rsidR="00BE5265" w:rsidRPr="00DC16F0">
        <w:rPr>
          <w:sz w:val="26"/>
          <w:szCs w:val="26"/>
          <w:lang w:val="sq-AL"/>
        </w:rPr>
        <w:t>ë</w:t>
      </w:r>
      <w:r w:rsidR="00B7680D" w:rsidRPr="00DC16F0">
        <w:rPr>
          <w:sz w:val="26"/>
          <w:szCs w:val="26"/>
          <w:lang w:val="sq-AL"/>
        </w:rPr>
        <w:t>ri.</w:t>
      </w:r>
    </w:p>
    <w:p w:rsidR="00E110D8" w:rsidRPr="00DC16F0" w:rsidRDefault="00B7680D" w:rsidP="001208BD">
      <w:pPr>
        <w:pStyle w:val="ListParagraph"/>
        <w:ind w:left="90"/>
        <w:jc w:val="both"/>
        <w:rPr>
          <w:sz w:val="26"/>
          <w:szCs w:val="26"/>
          <w:lang w:val="sq-AL"/>
        </w:rPr>
      </w:pPr>
      <w:r w:rsidRPr="00DC16F0">
        <w:rPr>
          <w:sz w:val="26"/>
          <w:szCs w:val="26"/>
          <w:lang w:val="sq-AL"/>
        </w:rPr>
        <w:t>K</w:t>
      </w:r>
      <w:r w:rsidR="00BE5265" w:rsidRPr="00DC16F0">
        <w:rPr>
          <w:sz w:val="26"/>
          <w:szCs w:val="26"/>
          <w:lang w:val="sq-AL"/>
        </w:rPr>
        <w:t>ë</w:t>
      </w:r>
      <w:r w:rsidRPr="00DC16F0">
        <w:rPr>
          <w:sz w:val="26"/>
          <w:szCs w:val="26"/>
          <w:lang w:val="sq-AL"/>
        </w:rPr>
        <w:t>shtu p</w:t>
      </w:r>
      <w:r w:rsidR="00BE5265" w:rsidRPr="00DC16F0">
        <w:rPr>
          <w:sz w:val="26"/>
          <w:szCs w:val="26"/>
          <w:lang w:val="sq-AL"/>
        </w:rPr>
        <w:t>ë</w:t>
      </w:r>
      <w:r w:rsidRPr="00DC16F0">
        <w:rPr>
          <w:sz w:val="26"/>
          <w:szCs w:val="26"/>
          <w:lang w:val="sq-AL"/>
        </w:rPr>
        <w:t xml:space="preserve">r </w:t>
      </w:r>
      <w:r w:rsidR="00E110D8" w:rsidRPr="00DC16F0">
        <w:rPr>
          <w:sz w:val="26"/>
          <w:szCs w:val="26"/>
          <w:lang w:val="sq-AL"/>
        </w:rPr>
        <w:t>periudh</w:t>
      </w:r>
      <w:r w:rsidR="00BE5265" w:rsidRPr="00DC16F0">
        <w:rPr>
          <w:sz w:val="26"/>
          <w:szCs w:val="26"/>
          <w:lang w:val="sq-AL"/>
        </w:rPr>
        <w:t>ë</w:t>
      </w:r>
      <w:r w:rsidR="00E110D8" w:rsidRPr="00DC16F0">
        <w:rPr>
          <w:sz w:val="26"/>
          <w:szCs w:val="26"/>
          <w:lang w:val="sq-AL"/>
        </w:rPr>
        <w:t xml:space="preserve">n </w:t>
      </w:r>
      <w:r w:rsidR="00954849" w:rsidRPr="00DC16F0">
        <w:rPr>
          <w:sz w:val="26"/>
          <w:szCs w:val="26"/>
          <w:lang w:val="sq-AL"/>
        </w:rPr>
        <w:t>vitin</w:t>
      </w:r>
      <w:r w:rsidRPr="00DC16F0">
        <w:rPr>
          <w:sz w:val="26"/>
          <w:szCs w:val="26"/>
          <w:lang w:val="sq-AL"/>
        </w:rPr>
        <w:t xml:space="preserve"> 201</w:t>
      </w:r>
      <w:r w:rsidR="00C00A5A">
        <w:rPr>
          <w:sz w:val="26"/>
          <w:szCs w:val="26"/>
          <w:lang w:val="sq-AL"/>
        </w:rPr>
        <w:t>9</w:t>
      </w:r>
      <w:r w:rsidRPr="00DC16F0">
        <w:rPr>
          <w:sz w:val="26"/>
          <w:szCs w:val="26"/>
          <w:lang w:val="sq-AL"/>
        </w:rPr>
        <w:t xml:space="preserve"> </w:t>
      </w:r>
      <w:r w:rsidR="00BE5265" w:rsidRPr="00DC16F0">
        <w:rPr>
          <w:sz w:val="26"/>
          <w:szCs w:val="26"/>
          <w:lang w:val="sq-AL"/>
        </w:rPr>
        <w:t>ë</w:t>
      </w:r>
      <w:r w:rsidRPr="00DC16F0">
        <w:rPr>
          <w:sz w:val="26"/>
          <w:szCs w:val="26"/>
          <w:lang w:val="sq-AL"/>
        </w:rPr>
        <w:t>sht</w:t>
      </w:r>
      <w:r w:rsidR="00BE5265" w:rsidRPr="00DC16F0">
        <w:rPr>
          <w:sz w:val="26"/>
          <w:szCs w:val="26"/>
          <w:lang w:val="sq-AL"/>
        </w:rPr>
        <w:t>ë</w:t>
      </w:r>
      <w:r w:rsidRPr="00DC16F0">
        <w:rPr>
          <w:sz w:val="26"/>
          <w:szCs w:val="26"/>
          <w:lang w:val="sq-AL"/>
        </w:rPr>
        <w:t xml:space="preserve"> v</w:t>
      </w:r>
      <w:r w:rsidR="00BE5265" w:rsidRPr="00DC16F0">
        <w:rPr>
          <w:sz w:val="26"/>
          <w:szCs w:val="26"/>
          <w:lang w:val="sq-AL"/>
        </w:rPr>
        <w:t>ë</w:t>
      </w:r>
      <w:r w:rsidRPr="00DC16F0">
        <w:rPr>
          <w:sz w:val="26"/>
          <w:szCs w:val="26"/>
          <w:lang w:val="sq-AL"/>
        </w:rPr>
        <w:t>rejtur n</w:t>
      </w:r>
      <w:r w:rsidR="00BE5265" w:rsidRPr="00DC16F0">
        <w:rPr>
          <w:sz w:val="26"/>
          <w:szCs w:val="26"/>
          <w:lang w:val="sq-AL"/>
        </w:rPr>
        <w:t>ë</w:t>
      </w:r>
      <w:r w:rsidRPr="00DC16F0">
        <w:rPr>
          <w:sz w:val="26"/>
          <w:szCs w:val="26"/>
          <w:lang w:val="sq-AL"/>
        </w:rPr>
        <w:t xml:space="preserve"> disa raste shkelje e procedurave</w:t>
      </w:r>
      <w:r w:rsidR="00B973ED" w:rsidRPr="00DC16F0">
        <w:rPr>
          <w:sz w:val="26"/>
          <w:szCs w:val="26"/>
          <w:lang w:val="sq-AL"/>
        </w:rPr>
        <w:t xml:space="preserve"> </w:t>
      </w:r>
      <w:r w:rsidRPr="00DC16F0">
        <w:rPr>
          <w:sz w:val="26"/>
          <w:szCs w:val="26"/>
          <w:lang w:val="sq-AL"/>
        </w:rPr>
        <w:t xml:space="preserve"> ligjore </w:t>
      </w:r>
      <w:r w:rsidR="00E110D8" w:rsidRPr="00DC16F0">
        <w:rPr>
          <w:sz w:val="26"/>
          <w:szCs w:val="26"/>
          <w:lang w:val="sq-AL"/>
        </w:rPr>
        <w:t>dhe</w:t>
      </w:r>
      <w:r w:rsidRPr="00DC16F0">
        <w:rPr>
          <w:sz w:val="26"/>
          <w:szCs w:val="26"/>
          <w:lang w:val="sq-AL"/>
        </w:rPr>
        <w:t xml:space="preserve"> sh</w:t>
      </w:r>
      <w:r w:rsidR="00954849" w:rsidRPr="00DC16F0">
        <w:rPr>
          <w:sz w:val="26"/>
          <w:szCs w:val="26"/>
          <w:lang w:val="sq-AL"/>
        </w:rPr>
        <w:t>kelje t</w:t>
      </w:r>
      <w:r w:rsidR="00BE5265" w:rsidRPr="00DC16F0">
        <w:rPr>
          <w:sz w:val="26"/>
          <w:szCs w:val="26"/>
          <w:lang w:val="sq-AL"/>
        </w:rPr>
        <w:t>ë</w:t>
      </w:r>
      <w:r w:rsidR="00954849" w:rsidRPr="00DC16F0">
        <w:rPr>
          <w:sz w:val="26"/>
          <w:szCs w:val="26"/>
          <w:lang w:val="sq-AL"/>
        </w:rPr>
        <w:t xml:space="preserve"> disiplin</w:t>
      </w:r>
      <w:r w:rsidR="00BE5265" w:rsidRPr="00DC16F0">
        <w:rPr>
          <w:sz w:val="26"/>
          <w:szCs w:val="26"/>
          <w:lang w:val="sq-AL"/>
        </w:rPr>
        <w:t>ë</w:t>
      </w:r>
      <w:r w:rsidR="00954849" w:rsidRPr="00DC16F0">
        <w:rPr>
          <w:sz w:val="26"/>
          <w:szCs w:val="26"/>
          <w:lang w:val="sq-AL"/>
        </w:rPr>
        <w:t xml:space="preserve">s financiare. </w:t>
      </w:r>
    </w:p>
    <w:p w:rsidR="004710C8" w:rsidRPr="00DC16F0" w:rsidRDefault="004710C8" w:rsidP="0057723E">
      <w:pPr>
        <w:jc w:val="both"/>
        <w:rPr>
          <w:sz w:val="26"/>
          <w:szCs w:val="26"/>
          <w:lang w:val="sq-AL"/>
        </w:rPr>
      </w:pPr>
      <w:r w:rsidRPr="00DC16F0">
        <w:rPr>
          <w:sz w:val="26"/>
          <w:szCs w:val="26"/>
          <w:lang w:val="sq-AL"/>
        </w:rPr>
        <w:t>T</w:t>
      </w:r>
      <w:r w:rsidR="00BE5265" w:rsidRPr="00DC16F0">
        <w:rPr>
          <w:sz w:val="26"/>
          <w:szCs w:val="26"/>
          <w:lang w:val="sq-AL"/>
        </w:rPr>
        <w:t>ë</w:t>
      </w:r>
      <w:r w:rsidRPr="00DC16F0">
        <w:rPr>
          <w:sz w:val="26"/>
          <w:szCs w:val="26"/>
          <w:lang w:val="sq-AL"/>
        </w:rPr>
        <w:t xml:space="preserve"> dh</w:t>
      </w:r>
      <w:r w:rsidR="00D237F3" w:rsidRPr="00DC16F0">
        <w:rPr>
          <w:sz w:val="26"/>
          <w:szCs w:val="26"/>
          <w:lang w:val="sq-AL"/>
        </w:rPr>
        <w:t>ë</w:t>
      </w:r>
      <w:r w:rsidRPr="00DC16F0">
        <w:rPr>
          <w:sz w:val="26"/>
          <w:szCs w:val="26"/>
          <w:lang w:val="sq-AL"/>
        </w:rPr>
        <w:t>nat tregojn</w:t>
      </w:r>
      <w:r w:rsidR="00BE5265" w:rsidRPr="00DC16F0">
        <w:rPr>
          <w:sz w:val="26"/>
          <w:szCs w:val="26"/>
          <w:lang w:val="sq-AL"/>
        </w:rPr>
        <w:t>ë</w:t>
      </w:r>
      <w:r w:rsidRPr="00DC16F0">
        <w:rPr>
          <w:sz w:val="26"/>
          <w:szCs w:val="26"/>
          <w:lang w:val="sq-AL"/>
        </w:rPr>
        <w:t xml:space="preserve"> p</w:t>
      </w:r>
      <w:r w:rsidR="00BE5265" w:rsidRPr="00DC16F0">
        <w:rPr>
          <w:sz w:val="26"/>
          <w:szCs w:val="26"/>
          <w:lang w:val="sq-AL"/>
        </w:rPr>
        <w:t>ë</w:t>
      </w:r>
      <w:r w:rsidRPr="00DC16F0">
        <w:rPr>
          <w:sz w:val="26"/>
          <w:szCs w:val="26"/>
          <w:lang w:val="sq-AL"/>
        </w:rPr>
        <w:t>r ecurin</w:t>
      </w:r>
      <w:r w:rsidR="00BE5265" w:rsidRPr="00DC16F0">
        <w:rPr>
          <w:sz w:val="26"/>
          <w:szCs w:val="26"/>
          <w:lang w:val="sq-AL"/>
        </w:rPr>
        <w:t>ë</w:t>
      </w:r>
      <w:r w:rsidRPr="00DC16F0">
        <w:rPr>
          <w:sz w:val="26"/>
          <w:szCs w:val="26"/>
          <w:lang w:val="sq-AL"/>
        </w:rPr>
        <w:t xml:space="preserve"> pozitive dhe performanc</w:t>
      </w:r>
      <w:r w:rsidR="00BE5265" w:rsidRPr="00DC16F0">
        <w:rPr>
          <w:sz w:val="26"/>
          <w:szCs w:val="26"/>
          <w:lang w:val="sq-AL"/>
        </w:rPr>
        <w:t>ë</w:t>
      </w:r>
      <w:r w:rsidRPr="00DC16F0">
        <w:rPr>
          <w:sz w:val="26"/>
          <w:szCs w:val="26"/>
          <w:lang w:val="sq-AL"/>
        </w:rPr>
        <w:t>n e lart</w:t>
      </w:r>
      <w:r w:rsidR="00BE5265" w:rsidRPr="00DC16F0">
        <w:rPr>
          <w:sz w:val="26"/>
          <w:szCs w:val="26"/>
          <w:lang w:val="sq-AL"/>
        </w:rPr>
        <w:t>ë</w:t>
      </w:r>
      <w:r w:rsidRPr="00DC16F0">
        <w:rPr>
          <w:sz w:val="26"/>
          <w:szCs w:val="26"/>
          <w:lang w:val="sq-AL"/>
        </w:rPr>
        <w:t xml:space="preserve"> t</w:t>
      </w:r>
      <w:r w:rsidR="00BE5265" w:rsidRPr="00DC16F0">
        <w:rPr>
          <w:sz w:val="26"/>
          <w:szCs w:val="26"/>
          <w:lang w:val="sq-AL"/>
        </w:rPr>
        <w:t>ë</w:t>
      </w:r>
      <w:r w:rsidRPr="00DC16F0">
        <w:rPr>
          <w:sz w:val="26"/>
          <w:szCs w:val="26"/>
          <w:lang w:val="sq-AL"/>
        </w:rPr>
        <w:t xml:space="preserve"> drejorive, sektor</w:t>
      </w:r>
      <w:r w:rsidR="00BE5265" w:rsidRPr="00DC16F0">
        <w:rPr>
          <w:sz w:val="26"/>
          <w:szCs w:val="26"/>
          <w:lang w:val="sq-AL"/>
        </w:rPr>
        <w:t>ë</w:t>
      </w:r>
      <w:r w:rsidRPr="00DC16F0">
        <w:rPr>
          <w:sz w:val="26"/>
          <w:szCs w:val="26"/>
          <w:lang w:val="sq-AL"/>
        </w:rPr>
        <w:t>ve dhe nd</w:t>
      </w:r>
      <w:r w:rsidR="00BE5265" w:rsidRPr="00DC16F0">
        <w:rPr>
          <w:sz w:val="26"/>
          <w:szCs w:val="26"/>
          <w:lang w:val="sq-AL"/>
        </w:rPr>
        <w:t>ë</w:t>
      </w:r>
      <w:r w:rsidRPr="00DC16F0">
        <w:rPr>
          <w:sz w:val="26"/>
          <w:szCs w:val="26"/>
          <w:lang w:val="sq-AL"/>
        </w:rPr>
        <w:t>rmarrjeve n</w:t>
      </w:r>
      <w:r w:rsidR="00BE5265" w:rsidRPr="00DC16F0">
        <w:rPr>
          <w:sz w:val="26"/>
          <w:szCs w:val="26"/>
          <w:lang w:val="sq-AL"/>
        </w:rPr>
        <w:t>ë</w:t>
      </w:r>
      <w:r w:rsidRPr="00DC16F0">
        <w:rPr>
          <w:sz w:val="26"/>
          <w:szCs w:val="26"/>
          <w:lang w:val="sq-AL"/>
        </w:rPr>
        <w:t xml:space="preserve"> var</w:t>
      </w:r>
      <w:r w:rsidR="00BE5265" w:rsidRPr="00DC16F0">
        <w:rPr>
          <w:sz w:val="26"/>
          <w:szCs w:val="26"/>
          <w:lang w:val="sq-AL"/>
        </w:rPr>
        <w:t>ë</w:t>
      </w:r>
      <w:r w:rsidRPr="00DC16F0">
        <w:rPr>
          <w:sz w:val="26"/>
          <w:szCs w:val="26"/>
          <w:lang w:val="sq-AL"/>
        </w:rPr>
        <w:t>si t</w:t>
      </w:r>
      <w:r w:rsidR="00BE5265" w:rsidRPr="00DC16F0">
        <w:rPr>
          <w:sz w:val="26"/>
          <w:szCs w:val="26"/>
          <w:lang w:val="sq-AL"/>
        </w:rPr>
        <w:t>ë</w:t>
      </w:r>
      <w:r w:rsidRPr="00DC16F0">
        <w:rPr>
          <w:sz w:val="26"/>
          <w:szCs w:val="26"/>
          <w:lang w:val="sq-AL"/>
        </w:rPr>
        <w:t xml:space="preserve"> bashkis</w:t>
      </w:r>
      <w:r w:rsidR="00BE5265" w:rsidRPr="00DC16F0">
        <w:rPr>
          <w:sz w:val="26"/>
          <w:szCs w:val="26"/>
          <w:lang w:val="sq-AL"/>
        </w:rPr>
        <w:t>ë</w:t>
      </w:r>
      <w:r w:rsidR="00E110D8" w:rsidRPr="00DC16F0">
        <w:rPr>
          <w:sz w:val="26"/>
          <w:szCs w:val="26"/>
          <w:lang w:val="sq-AL"/>
        </w:rPr>
        <w:t>.</w:t>
      </w:r>
    </w:p>
    <w:p w:rsidR="00242A05" w:rsidRPr="00DC16F0" w:rsidRDefault="00242A05" w:rsidP="00242A05">
      <w:pPr>
        <w:ind w:firstLine="720"/>
        <w:jc w:val="both"/>
        <w:rPr>
          <w:sz w:val="26"/>
          <w:szCs w:val="26"/>
        </w:rPr>
      </w:pPr>
      <w:r w:rsidRPr="00DC16F0">
        <w:rPr>
          <w:sz w:val="26"/>
          <w:szCs w:val="26"/>
        </w:rPr>
        <w:t>N</w:t>
      </w:r>
      <w:r w:rsidR="00BE5265" w:rsidRPr="00DC16F0">
        <w:rPr>
          <w:sz w:val="26"/>
          <w:szCs w:val="26"/>
        </w:rPr>
        <w:t>ë</w:t>
      </w:r>
      <w:r w:rsidRPr="00DC16F0">
        <w:rPr>
          <w:sz w:val="26"/>
          <w:szCs w:val="26"/>
        </w:rPr>
        <w:t xml:space="preserve"> baz</w:t>
      </w:r>
      <w:r w:rsidR="00BE5265" w:rsidRPr="00DC16F0">
        <w:rPr>
          <w:sz w:val="26"/>
          <w:szCs w:val="26"/>
        </w:rPr>
        <w:t>ë</w:t>
      </w:r>
      <w:r w:rsidRPr="00DC16F0">
        <w:rPr>
          <w:sz w:val="26"/>
          <w:szCs w:val="26"/>
        </w:rPr>
        <w:t xml:space="preserve"> t</w:t>
      </w:r>
      <w:r w:rsidR="00BE5265" w:rsidRPr="00DC16F0">
        <w:rPr>
          <w:sz w:val="26"/>
          <w:szCs w:val="26"/>
        </w:rPr>
        <w:t>ë</w:t>
      </w:r>
      <w:r w:rsidRPr="00DC16F0">
        <w:rPr>
          <w:sz w:val="26"/>
          <w:szCs w:val="26"/>
        </w:rPr>
        <w:t xml:space="preserve"> pozicioneve t</w:t>
      </w:r>
      <w:r w:rsidR="00BE5265" w:rsidRPr="00DC16F0">
        <w:rPr>
          <w:sz w:val="26"/>
          <w:szCs w:val="26"/>
        </w:rPr>
        <w:t>ë</w:t>
      </w:r>
      <w:r w:rsidRPr="00DC16F0">
        <w:rPr>
          <w:sz w:val="26"/>
          <w:szCs w:val="26"/>
        </w:rPr>
        <w:t xml:space="preserve"> pun</w:t>
      </w:r>
      <w:r w:rsidR="00BE5265" w:rsidRPr="00DC16F0">
        <w:rPr>
          <w:sz w:val="26"/>
          <w:szCs w:val="26"/>
        </w:rPr>
        <w:t>ë</w:t>
      </w:r>
      <w:r w:rsidRPr="00DC16F0">
        <w:rPr>
          <w:sz w:val="26"/>
          <w:szCs w:val="26"/>
        </w:rPr>
        <w:t>s, ndarjeve t</w:t>
      </w:r>
      <w:r w:rsidR="00BE5265" w:rsidRPr="00DC16F0">
        <w:rPr>
          <w:sz w:val="26"/>
          <w:szCs w:val="26"/>
        </w:rPr>
        <w:t>ë</w:t>
      </w:r>
      <w:r w:rsidRPr="00DC16F0">
        <w:rPr>
          <w:sz w:val="26"/>
          <w:szCs w:val="26"/>
        </w:rPr>
        <w:t xml:space="preserve"> funksioneve, n</w:t>
      </w:r>
      <w:r w:rsidR="00BE5265" w:rsidRPr="00DC16F0">
        <w:rPr>
          <w:sz w:val="26"/>
          <w:szCs w:val="26"/>
        </w:rPr>
        <w:t>ë</w:t>
      </w:r>
      <w:r w:rsidRPr="00DC16F0">
        <w:rPr>
          <w:sz w:val="26"/>
          <w:szCs w:val="26"/>
        </w:rPr>
        <w:t xml:space="preserve"> ballafaqim me detyrat e parcaktuara n</w:t>
      </w:r>
      <w:r w:rsidR="00BE5265" w:rsidRPr="00DC16F0">
        <w:rPr>
          <w:sz w:val="26"/>
          <w:szCs w:val="26"/>
        </w:rPr>
        <w:t>ë</w:t>
      </w:r>
      <w:r w:rsidRPr="00DC16F0">
        <w:rPr>
          <w:sz w:val="26"/>
          <w:szCs w:val="26"/>
        </w:rPr>
        <w:t xml:space="preserve"> rregullore, urdh</w:t>
      </w:r>
      <w:r w:rsidR="00BE5265" w:rsidRPr="00DC16F0">
        <w:rPr>
          <w:sz w:val="26"/>
          <w:szCs w:val="26"/>
        </w:rPr>
        <w:t>ë</w:t>
      </w:r>
      <w:r w:rsidRPr="00DC16F0">
        <w:rPr>
          <w:sz w:val="26"/>
          <w:szCs w:val="26"/>
        </w:rPr>
        <w:t>rave administrativ t</w:t>
      </w:r>
      <w:r w:rsidR="00BE5265" w:rsidRPr="00DC16F0">
        <w:rPr>
          <w:sz w:val="26"/>
          <w:szCs w:val="26"/>
        </w:rPr>
        <w:t>ë</w:t>
      </w:r>
      <w:r w:rsidRPr="00DC16F0">
        <w:rPr>
          <w:sz w:val="26"/>
          <w:szCs w:val="26"/>
        </w:rPr>
        <w:t xml:space="preserve"> l</w:t>
      </w:r>
      <w:r w:rsidR="00BE5265" w:rsidRPr="00DC16F0">
        <w:rPr>
          <w:sz w:val="26"/>
          <w:szCs w:val="26"/>
        </w:rPr>
        <w:t>ë</w:t>
      </w:r>
      <w:r w:rsidRPr="00DC16F0">
        <w:rPr>
          <w:sz w:val="26"/>
          <w:szCs w:val="26"/>
        </w:rPr>
        <w:t>shuar nga titullari si dhe n</w:t>
      </w:r>
      <w:r w:rsidR="00BE5265" w:rsidRPr="00DC16F0">
        <w:rPr>
          <w:sz w:val="26"/>
          <w:szCs w:val="26"/>
        </w:rPr>
        <w:t>ë</w:t>
      </w:r>
      <w:r w:rsidRPr="00DC16F0">
        <w:rPr>
          <w:sz w:val="26"/>
          <w:szCs w:val="26"/>
        </w:rPr>
        <w:t xml:space="preserve"> njohjen dhe zbatimin e  akteve ligjore, funksionojn</w:t>
      </w:r>
      <w:r w:rsidR="00BE5265" w:rsidRPr="00DC16F0">
        <w:rPr>
          <w:sz w:val="26"/>
          <w:szCs w:val="26"/>
        </w:rPr>
        <w:t>ë</w:t>
      </w:r>
      <w:r w:rsidRPr="00DC16F0">
        <w:rPr>
          <w:sz w:val="26"/>
          <w:szCs w:val="26"/>
        </w:rPr>
        <w:t xml:space="preserve"> p</w:t>
      </w:r>
      <w:r w:rsidR="00BE5265" w:rsidRPr="00DC16F0">
        <w:rPr>
          <w:sz w:val="26"/>
          <w:szCs w:val="26"/>
        </w:rPr>
        <w:t>ë</w:t>
      </w:r>
      <w:r w:rsidRPr="00DC16F0">
        <w:rPr>
          <w:sz w:val="26"/>
          <w:szCs w:val="26"/>
        </w:rPr>
        <w:t>r nj</w:t>
      </w:r>
      <w:r w:rsidR="00BE5265" w:rsidRPr="00DC16F0">
        <w:rPr>
          <w:sz w:val="26"/>
          <w:szCs w:val="26"/>
        </w:rPr>
        <w:t>ë</w:t>
      </w:r>
      <w:r w:rsidRPr="00DC16F0">
        <w:rPr>
          <w:sz w:val="26"/>
          <w:szCs w:val="26"/>
        </w:rPr>
        <w:t xml:space="preserve"> kontroll t</w:t>
      </w:r>
      <w:r w:rsidR="00BE5265" w:rsidRPr="00DC16F0">
        <w:rPr>
          <w:sz w:val="26"/>
          <w:szCs w:val="26"/>
        </w:rPr>
        <w:t>ë</w:t>
      </w:r>
      <w:r w:rsidRPr="00DC16F0">
        <w:rPr>
          <w:sz w:val="26"/>
          <w:szCs w:val="26"/>
        </w:rPr>
        <w:t xml:space="preserve"> brendsh</w:t>
      </w:r>
      <w:r w:rsidR="00BE5265" w:rsidRPr="00DC16F0">
        <w:rPr>
          <w:sz w:val="26"/>
          <w:szCs w:val="26"/>
        </w:rPr>
        <w:t>ë</w:t>
      </w:r>
      <w:r w:rsidRPr="00DC16F0">
        <w:rPr>
          <w:sz w:val="26"/>
          <w:szCs w:val="26"/>
        </w:rPr>
        <w:t xml:space="preserve">m sa </w:t>
      </w:r>
      <w:r w:rsidRPr="00DC16F0">
        <w:rPr>
          <w:sz w:val="26"/>
          <w:szCs w:val="26"/>
        </w:rPr>
        <w:lastRenderedPageBreak/>
        <w:t>m</w:t>
      </w:r>
      <w:r w:rsidR="00BE5265" w:rsidRPr="00DC16F0">
        <w:rPr>
          <w:sz w:val="26"/>
          <w:szCs w:val="26"/>
        </w:rPr>
        <w:t>ë</w:t>
      </w:r>
      <w:r w:rsidRPr="00DC16F0">
        <w:rPr>
          <w:sz w:val="26"/>
          <w:szCs w:val="26"/>
        </w:rPr>
        <w:t xml:space="preserve"> efikas p</w:t>
      </w:r>
      <w:r w:rsidR="00BE5265" w:rsidRPr="00DC16F0">
        <w:rPr>
          <w:sz w:val="26"/>
          <w:szCs w:val="26"/>
        </w:rPr>
        <w:t>ë</w:t>
      </w:r>
      <w:r w:rsidRPr="00DC16F0">
        <w:rPr>
          <w:sz w:val="26"/>
          <w:szCs w:val="26"/>
        </w:rPr>
        <w:t>r t</w:t>
      </w:r>
      <w:r w:rsidR="00BE5265" w:rsidRPr="00DC16F0">
        <w:rPr>
          <w:sz w:val="26"/>
          <w:szCs w:val="26"/>
        </w:rPr>
        <w:t>ë</w:t>
      </w:r>
      <w:r w:rsidRPr="00DC16F0">
        <w:rPr>
          <w:sz w:val="26"/>
          <w:szCs w:val="26"/>
        </w:rPr>
        <w:t xml:space="preserve"> zvog</w:t>
      </w:r>
      <w:r w:rsidR="00BE5265" w:rsidRPr="00DC16F0">
        <w:rPr>
          <w:sz w:val="26"/>
          <w:szCs w:val="26"/>
        </w:rPr>
        <w:t>ë</w:t>
      </w:r>
      <w:r w:rsidRPr="00DC16F0">
        <w:rPr>
          <w:sz w:val="26"/>
          <w:szCs w:val="26"/>
        </w:rPr>
        <w:t>luar riskun e humbjeve dhe arritjen e objektivave. P</w:t>
      </w:r>
      <w:r w:rsidR="00BE5265" w:rsidRPr="00DC16F0">
        <w:rPr>
          <w:sz w:val="26"/>
          <w:szCs w:val="26"/>
        </w:rPr>
        <w:t>ë</w:t>
      </w:r>
      <w:r w:rsidRPr="00DC16F0">
        <w:rPr>
          <w:sz w:val="26"/>
          <w:szCs w:val="26"/>
        </w:rPr>
        <w:t>r forcimin e masave t</w:t>
      </w:r>
      <w:r w:rsidR="00BE5265" w:rsidRPr="00DC16F0">
        <w:rPr>
          <w:sz w:val="26"/>
          <w:szCs w:val="26"/>
        </w:rPr>
        <w:t>ë</w:t>
      </w:r>
      <w:r w:rsidRPr="00DC16F0">
        <w:rPr>
          <w:sz w:val="26"/>
          <w:szCs w:val="26"/>
        </w:rPr>
        <w:t xml:space="preserve"> Kontrollit n</w:t>
      </w:r>
      <w:r w:rsidR="00BE5265" w:rsidRPr="00DC16F0">
        <w:rPr>
          <w:sz w:val="26"/>
          <w:szCs w:val="26"/>
        </w:rPr>
        <w:t>ë</w:t>
      </w:r>
      <w:r w:rsidRPr="00DC16F0">
        <w:rPr>
          <w:sz w:val="26"/>
          <w:szCs w:val="26"/>
        </w:rPr>
        <w:t xml:space="preserve"> fund t</w:t>
      </w:r>
      <w:r w:rsidR="00BE5265" w:rsidRPr="00DC16F0">
        <w:rPr>
          <w:sz w:val="26"/>
          <w:szCs w:val="26"/>
        </w:rPr>
        <w:t>ë</w:t>
      </w:r>
      <w:r w:rsidRPr="00DC16F0">
        <w:rPr>
          <w:sz w:val="26"/>
          <w:szCs w:val="26"/>
        </w:rPr>
        <w:t xml:space="preserve"> çdo jave personeli njihet me aktet ligjore dhe n</w:t>
      </w:r>
      <w:r w:rsidR="00BE5265" w:rsidRPr="00DC16F0">
        <w:rPr>
          <w:sz w:val="26"/>
          <w:szCs w:val="26"/>
        </w:rPr>
        <w:t>ë</w:t>
      </w:r>
      <w:r w:rsidRPr="00DC16F0">
        <w:rPr>
          <w:sz w:val="26"/>
          <w:szCs w:val="26"/>
        </w:rPr>
        <w:t xml:space="preserve">nligjore, azhornimin e tyre duke i studiuar dhe diskutuar. </w:t>
      </w:r>
      <w:proofErr w:type="gramStart"/>
      <w:r w:rsidRPr="00DC16F0">
        <w:rPr>
          <w:sz w:val="26"/>
          <w:szCs w:val="26"/>
        </w:rPr>
        <w:t>Zhvillohen takime p</w:t>
      </w:r>
      <w:r w:rsidR="00BE5265" w:rsidRPr="00DC16F0">
        <w:rPr>
          <w:sz w:val="26"/>
          <w:szCs w:val="26"/>
        </w:rPr>
        <w:t>ë</w:t>
      </w:r>
      <w:r w:rsidRPr="00DC16F0">
        <w:rPr>
          <w:sz w:val="26"/>
          <w:szCs w:val="26"/>
        </w:rPr>
        <w:t>r diskutimin e problematikave t</w:t>
      </w:r>
      <w:r w:rsidR="00BE5265" w:rsidRPr="00DC16F0">
        <w:rPr>
          <w:sz w:val="26"/>
          <w:szCs w:val="26"/>
        </w:rPr>
        <w:t>ë</w:t>
      </w:r>
      <w:r w:rsidRPr="00DC16F0">
        <w:rPr>
          <w:sz w:val="26"/>
          <w:szCs w:val="26"/>
        </w:rPr>
        <w:t xml:space="preserve"> caktuara, mbledhje t</w:t>
      </w:r>
      <w:r w:rsidR="00BE5265" w:rsidRPr="00DC16F0">
        <w:rPr>
          <w:sz w:val="26"/>
          <w:szCs w:val="26"/>
        </w:rPr>
        <w:t>ë</w:t>
      </w:r>
      <w:r w:rsidRPr="00DC16F0">
        <w:rPr>
          <w:sz w:val="26"/>
          <w:szCs w:val="26"/>
        </w:rPr>
        <w:t xml:space="preserve"> zakonshme, analiza mujore, 3 mujore, 6 mujore dhe vjetore.</w:t>
      </w:r>
      <w:proofErr w:type="gramEnd"/>
      <w:r w:rsidRPr="00DC16F0">
        <w:rPr>
          <w:sz w:val="26"/>
          <w:szCs w:val="26"/>
        </w:rPr>
        <w:t xml:space="preserve"> </w:t>
      </w:r>
    </w:p>
    <w:p w:rsidR="00242A05" w:rsidRPr="00DC16F0" w:rsidRDefault="00242A05" w:rsidP="00242A05">
      <w:pPr>
        <w:ind w:firstLine="720"/>
        <w:jc w:val="both"/>
        <w:rPr>
          <w:sz w:val="26"/>
          <w:szCs w:val="26"/>
        </w:rPr>
      </w:pPr>
      <w:proofErr w:type="gramStart"/>
      <w:r w:rsidRPr="00DC16F0">
        <w:rPr>
          <w:sz w:val="26"/>
          <w:szCs w:val="26"/>
        </w:rPr>
        <w:t>Institucioni ka marr</w:t>
      </w:r>
      <w:r w:rsidR="00D237F3" w:rsidRPr="00DC16F0">
        <w:rPr>
          <w:sz w:val="26"/>
          <w:szCs w:val="26"/>
        </w:rPr>
        <w:t>ë</w:t>
      </w:r>
      <w:r w:rsidRPr="00DC16F0">
        <w:rPr>
          <w:sz w:val="26"/>
          <w:szCs w:val="26"/>
        </w:rPr>
        <w:t xml:space="preserve"> masat e nevojshme </w:t>
      </w:r>
      <w:r w:rsidR="00E91CA4" w:rsidRPr="00DC16F0">
        <w:rPr>
          <w:sz w:val="26"/>
          <w:szCs w:val="26"/>
        </w:rPr>
        <w:t>p</w:t>
      </w:r>
      <w:r w:rsidR="00BE5265" w:rsidRPr="00DC16F0">
        <w:rPr>
          <w:sz w:val="26"/>
          <w:szCs w:val="26"/>
        </w:rPr>
        <w:t>ë</w:t>
      </w:r>
      <w:r w:rsidR="00E91CA4" w:rsidRPr="00DC16F0">
        <w:rPr>
          <w:sz w:val="26"/>
          <w:szCs w:val="26"/>
        </w:rPr>
        <w:t>r</w:t>
      </w:r>
      <w:r w:rsidR="009C63E7" w:rsidRPr="00DC16F0">
        <w:rPr>
          <w:sz w:val="26"/>
          <w:szCs w:val="26"/>
        </w:rPr>
        <w:t xml:space="preserve"> zbatimin e dispozitave ligjore q</w:t>
      </w:r>
      <w:r w:rsidR="00BE5265" w:rsidRPr="00DC16F0">
        <w:rPr>
          <w:sz w:val="26"/>
          <w:szCs w:val="26"/>
        </w:rPr>
        <w:t>ë</w:t>
      </w:r>
      <w:r w:rsidR="009C63E7" w:rsidRPr="00DC16F0">
        <w:rPr>
          <w:sz w:val="26"/>
          <w:szCs w:val="26"/>
        </w:rPr>
        <w:t xml:space="preserve"> ndryshojn</w:t>
      </w:r>
      <w:r w:rsidR="00D237F3" w:rsidRPr="00DC16F0">
        <w:rPr>
          <w:sz w:val="26"/>
          <w:szCs w:val="26"/>
        </w:rPr>
        <w:t>ë</w:t>
      </w:r>
      <w:r w:rsidRPr="00DC16F0">
        <w:rPr>
          <w:sz w:val="26"/>
          <w:szCs w:val="26"/>
        </w:rPr>
        <w:t>.</w:t>
      </w:r>
      <w:proofErr w:type="gramEnd"/>
      <w:r w:rsidRPr="00DC16F0">
        <w:rPr>
          <w:sz w:val="26"/>
          <w:szCs w:val="26"/>
        </w:rPr>
        <w:t xml:space="preserve"> </w:t>
      </w:r>
    </w:p>
    <w:p w:rsidR="00242A05" w:rsidRPr="00DC16F0" w:rsidRDefault="00242A05" w:rsidP="00242A05">
      <w:pPr>
        <w:ind w:firstLine="720"/>
        <w:jc w:val="both"/>
        <w:rPr>
          <w:sz w:val="26"/>
          <w:szCs w:val="26"/>
        </w:rPr>
      </w:pPr>
      <w:r w:rsidRPr="00DC16F0">
        <w:rPr>
          <w:sz w:val="26"/>
          <w:szCs w:val="26"/>
        </w:rPr>
        <w:t>Informacionet kontabile dhe financiare jan</w:t>
      </w:r>
      <w:r w:rsidR="00BE5265" w:rsidRPr="00DC16F0">
        <w:rPr>
          <w:sz w:val="26"/>
          <w:szCs w:val="26"/>
        </w:rPr>
        <w:t>ë</w:t>
      </w:r>
      <w:r w:rsidRPr="00DC16F0">
        <w:rPr>
          <w:sz w:val="26"/>
          <w:szCs w:val="26"/>
        </w:rPr>
        <w:t xml:space="preserve"> t</w:t>
      </w:r>
      <w:r w:rsidR="00BE5265" w:rsidRPr="00DC16F0">
        <w:rPr>
          <w:sz w:val="26"/>
          <w:szCs w:val="26"/>
        </w:rPr>
        <w:t>ë</w:t>
      </w:r>
      <w:r w:rsidRPr="00DC16F0">
        <w:rPr>
          <w:sz w:val="26"/>
          <w:szCs w:val="26"/>
        </w:rPr>
        <w:t xml:space="preserve"> sakta dhe t</w:t>
      </w:r>
      <w:r w:rsidR="00BE5265" w:rsidRPr="00DC16F0">
        <w:rPr>
          <w:sz w:val="26"/>
          <w:szCs w:val="26"/>
        </w:rPr>
        <w:t>ë</w:t>
      </w:r>
      <w:r w:rsidRPr="00DC16F0">
        <w:rPr>
          <w:sz w:val="26"/>
          <w:szCs w:val="26"/>
        </w:rPr>
        <w:t xml:space="preserve"> q</w:t>
      </w:r>
      <w:r w:rsidR="00BE5265" w:rsidRPr="00DC16F0">
        <w:rPr>
          <w:sz w:val="26"/>
          <w:szCs w:val="26"/>
        </w:rPr>
        <w:t>ë</w:t>
      </w:r>
      <w:r w:rsidRPr="00DC16F0">
        <w:rPr>
          <w:sz w:val="26"/>
          <w:szCs w:val="26"/>
        </w:rPr>
        <w:t xml:space="preserve">ndrueshme sepse </w:t>
      </w:r>
      <w:proofErr w:type="gramStart"/>
      <w:r w:rsidRPr="00DC16F0">
        <w:rPr>
          <w:sz w:val="26"/>
          <w:szCs w:val="26"/>
        </w:rPr>
        <w:t>veprimet  kryhen</w:t>
      </w:r>
      <w:proofErr w:type="gramEnd"/>
      <w:r w:rsidRPr="00DC16F0">
        <w:rPr>
          <w:sz w:val="26"/>
          <w:szCs w:val="26"/>
        </w:rPr>
        <w:t xml:space="preserve"> me transaksione bankare dhe aty gjendet nj</w:t>
      </w:r>
      <w:r w:rsidR="00BE5265" w:rsidRPr="00DC16F0">
        <w:rPr>
          <w:sz w:val="26"/>
          <w:szCs w:val="26"/>
        </w:rPr>
        <w:t>ë</w:t>
      </w:r>
      <w:r w:rsidRPr="00DC16F0">
        <w:rPr>
          <w:sz w:val="26"/>
          <w:szCs w:val="26"/>
        </w:rPr>
        <w:t xml:space="preserve"> sistem i lart</w:t>
      </w:r>
      <w:r w:rsidR="00BE5265" w:rsidRPr="00DC16F0">
        <w:rPr>
          <w:sz w:val="26"/>
          <w:szCs w:val="26"/>
        </w:rPr>
        <w:t>ë</w:t>
      </w:r>
      <w:r w:rsidRPr="00DC16F0">
        <w:rPr>
          <w:sz w:val="26"/>
          <w:szCs w:val="26"/>
        </w:rPr>
        <w:t xml:space="preserve"> sigurie dhe q</w:t>
      </w:r>
      <w:r w:rsidR="00D237F3" w:rsidRPr="00DC16F0">
        <w:rPr>
          <w:sz w:val="26"/>
          <w:szCs w:val="26"/>
        </w:rPr>
        <w:t>ë</w:t>
      </w:r>
      <w:r w:rsidRPr="00DC16F0">
        <w:rPr>
          <w:sz w:val="26"/>
          <w:szCs w:val="26"/>
        </w:rPr>
        <w:t>ndrueshm</w:t>
      </w:r>
      <w:r w:rsidR="00BE5265" w:rsidRPr="00DC16F0">
        <w:rPr>
          <w:sz w:val="26"/>
          <w:szCs w:val="26"/>
        </w:rPr>
        <w:t>ë</w:t>
      </w:r>
      <w:r w:rsidRPr="00DC16F0">
        <w:rPr>
          <w:sz w:val="26"/>
          <w:szCs w:val="26"/>
        </w:rPr>
        <w:t>rie p</w:t>
      </w:r>
      <w:r w:rsidR="00BE5265" w:rsidRPr="00DC16F0">
        <w:rPr>
          <w:sz w:val="26"/>
          <w:szCs w:val="26"/>
        </w:rPr>
        <w:t>ë</w:t>
      </w:r>
      <w:r w:rsidR="00932CB2">
        <w:rPr>
          <w:sz w:val="26"/>
          <w:szCs w:val="26"/>
        </w:rPr>
        <w:t>r ç</w:t>
      </w:r>
      <w:r w:rsidRPr="00DC16F0">
        <w:rPr>
          <w:sz w:val="26"/>
          <w:szCs w:val="26"/>
        </w:rPr>
        <w:t xml:space="preserve">do levizje dhe veprim. </w:t>
      </w:r>
    </w:p>
    <w:p w:rsidR="00242A05" w:rsidRPr="00DC16F0" w:rsidRDefault="00242A05" w:rsidP="00242A05">
      <w:pPr>
        <w:ind w:firstLine="720"/>
        <w:jc w:val="both"/>
        <w:rPr>
          <w:sz w:val="26"/>
          <w:szCs w:val="26"/>
        </w:rPr>
      </w:pPr>
    </w:p>
    <w:p w:rsidR="00A35162" w:rsidRPr="00DC16F0" w:rsidRDefault="00A35162" w:rsidP="0057723E">
      <w:pPr>
        <w:ind w:left="180"/>
        <w:jc w:val="both"/>
        <w:rPr>
          <w:sz w:val="26"/>
          <w:szCs w:val="26"/>
          <w:lang w:val="sq-AL"/>
        </w:rPr>
      </w:pPr>
      <w:r w:rsidRPr="00DC16F0">
        <w:rPr>
          <w:sz w:val="26"/>
          <w:szCs w:val="26"/>
          <w:lang w:val="sq-AL"/>
        </w:rPr>
        <w:t>Tematikat e  auditimit  jan</w:t>
      </w:r>
      <w:r w:rsidR="00BE5265" w:rsidRPr="00DC16F0">
        <w:rPr>
          <w:sz w:val="26"/>
          <w:szCs w:val="26"/>
          <w:lang w:val="sq-AL"/>
        </w:rPr>
        <w:t>ë</w:t>
      </w:r>
      <w:r w:rsidRPr="00DC16F0">
        <w:rPr>
          <w:sz w:val="26"/>
          <w:szCs w:val="26"/>
          <w:lang w:val="sq-AL"/>
        </w:rPr>
        <w:t xml:space="preserve">  mbështetur  kryesisht   n</w:t>
      </w:r>
      <w:r w:rsidR="00BE5265" w:rsidRPr="00DC16F0">
        <w:rPr>
          <w:sz w:val="26"/>
          <w:szCs w:val="26"/>
          <w:lang w:val="sq-AL"/>
        </w:rPr>
        <w:t>ë</w:t>
      </w:r>
      <w:r w:rsidRPr="00DC16F0">
        <w:rPr>
          <w:sz w:val="26"/>
          <w:szCs w:val="26"/>
          <w:lang w:val="sq-AL"/>
        </w:rPr>
        <w:t xml:space="preserve"> metoda auditimi me kosto efektive, që ul riskun e auditimit në një nivel të pranueshëm, duke u bazuar  n</w:t>
      </w:r>
      <w:r w:rsidR="00BE5265" w:rsidRPr="00DC16F0">
        <w:rPr>
          <w:sz w:val="26"/>
          <w:szCs w:val="26"/>
          <w:lang w:val="sq-AL"/>
        </w:rPr>
        <w:t>ë</w:t>
      </w:r>
      <w:r w:rsidRPr="00DC16F0">
        <w:rPr>
          <w:sz w:val="26"/>
          <w:szCs w:val="26"/>
          <w:lang w:val="sq-AL"/>
        </w:rPr>
        <w:t xml:space="preserve">  informacionet  lidhur  me organizimin e  subjektit  q</w:t>
      </w:r>
      <w:r w:rsidR="00BE5265" w:rsidRPr="00DC16F0">
        <w:rPr>
          <w:sz w:val="26"/>
          <w:szCs w:val="26"/>
          <w:lang w:val="sq-AL"/>
        </w:rPr>
        <w:t>ë</w:t>
      </w:r>
      <w:r w:rsidRPr="00DC16F0">
        <w:rPr>
          <w:sz w:val="26"/>
          <w:szCs w:val="26"/>
          <w:lang w:val="sq-AL"/>
        </w:rPr>
        <w:t xml:space="preserve">  janë audituar.  </w:t>
      </w:r>
    </w:p>
    <w:p w:rsidR="00E110D8" w:rsidRPr="00DC16F0" w:rsidRDefault="00A35162" w:rsidP="0057723E">
      <w:pPr>
        <w:tabs>
          <w:tab w:val="num" w:pos="540"/>
        </w:tabs>
        <w:jc w:val="both"/>
        <w:rPr>
          <w:sz w:val="26"/>
          <w:szCs w:val="26"/>
          <w:lang w:val="sq-AL"/>
        </w:rPr>
      </w:pPr>
      <w:r w:rsidRPr="00DC16F0">
        <w:rPr>
          <w:sz w:val="26"/>
          <w:szCs w:val="26"/>
          <w:lang w:val="sq-AL"/>
        </w:rPr>
        <w:t xml:space="preserve">  </w:t>
      </w:r>
    </w:p>
    <w:p w:rsidR="00A35162" w:rsidRPr="00DC16F0" w:rsidRDefault="00A35162" w:rsidP="0057723E">
      <w:pPr>
        <w:tabs>
          <w:tab w:val="num" w:pos="540"/>
        </w:tabs>
        <w:jc w:val="both"/>
        <w:rPr>
          <w:sz w:val="26"/>
          <w:szCs w:val="26"/>
          <w:lang w:val="sq-AL"/>
        </w:rPr>
      </w:pPr>
      <w:r w:rsidRPr="00DC16F0">
        <w:rPr>
          <w:sz w:val="26"/>
          <w:szCs w:val="26"/>
          <w:lang w:val="sq-AL"/>
        </w:rPr>
        <w:t>Tematikat e  auditimit    jan</w:t>
      </w:r>
      <w:r w:rsidR="00BE5265" w:rsidRPr="00DC16F0">
        <w:rPr>
          <w:sz w:val="26"/>
          <w:szCs w:val="26"/>
          <w:lang w:val="sq-AL"/>
        </w:rPr>
        <w:t>ë</w:t>
      </w:r>
      <w:r w:rsidRPr="00DC16F0">
        <w:rPr>
          <w:sz w:val="26"/>
          <w:szCs w:val="26"/>
          <w:lang w:val="sq-AL"/>
        </w:rPr>
        <w:t xml:space="preserve">  kryer  kryesisht në: </w:t>
      </w:r>
    </w:p>
    <w:p w:rsidR="00A35162" w:rsidRPr="00DC16F0" w:rsidRDefault="00A35162" w:rsidP="0057723E">
      <w:pPr>
        <w:numPr>
          <w:ilvl w:val="0"/>
          <w:numId w:val="1"/>
        </w:numPr>
        <w:tabs>
          <w:tab w:val="left" w:pos="540"/>
          <w:tab w:val="num" w:pos="900"/>
        </w:tabs>
        <w:ind w:left="900" w:hanging="720"/>
        <w:jc w:val="both"/>
        <w:rPr>
          <w:sz w:val="26"/>
          <w:szCs w:val="26"/>
          <w:lang w:val="sq-AL"/>
        </w:rPr>
      </w:pPr>
      <w:r w:rsidRPr="00DC16F0">
        <w:rPr>
          <w:sz w:val="26"/>
          <w:szCs w:val="26"/>
          <w:lang w:val="sq-AL"/>
        </w:rPr>
        <w:t>Verifikimi i rekomandimeve të lëna në   auditimin e mëparshëm dhe  verifikimi i plan- veprimeve  p</w:t>
      </w:r>
      <w:r w:rsidR="00BE5265" w:rsidRPr="00DC16F0">
        <w:rPr>
          <w:sz w:val="26"/>
          <w:szCs w:val="26"/>
          <w:lang w:val="sq-AL"/>
        </w:rPr>
        <w:t>ë</w:t>
      </w:r>
      <w:r w:rsidRPr="00DC16F0">
        <w:rPr>
          <w:sz w:val="26"/>
          <w:szCs w:val="26"/>
          <w:lang w:val="sq-AL"/>
        </w:rPr>
        <w:t>r realizimin  e  tyre.</w:t>
      </w:r>
    </w:p>
    <w:p w:rsidR="00A35162" w:rsidRPr="00DC16F0" w:rsidRDefault="00A35162" w:rsidP="0057723E">
      <w:pPr>
        <w:numPr>
          <w:ilvl w:val="0"/>
          <w:numId w:val="1"/>
        </w:numPr>
        <w:tabs>
          <w:tab w:val="num" w:pos="540"/>
        </w:tabs>
        <w:ind w:left="540"/>
        <w:jc w:val="both"/>
        <w:rPr>
          <w:sz w:val="26"/>
          <w:szCs w:val="26"/>
          <w:lang w:val="sq-AL"/>
        </w:rPr>
      </w:pPr>
      <w:r w:rsidRPr="00DC16F0">
        <w:rPr>
          <w:sz w:val="26"/>
          <w:szCs w:val="26"/>
          <w:lang w:val="sq-AL"/>
        </w:rPr>
        <w:t>Auditimi i buxhetit  lidhur  me:</w:t>
      </w:r>
    </w:p>
    <w:p w:rsidR="00A35162" w:rsidRPr="00DC16F0" w:rsidRDefault="00A35162" w:rsidP="0057723E">
      <w:pPr>
        <w:numPr>
          <w:ilvl w:val="1"/>
          <w:numId w:val="1"/>
        </w:numPr>
        <w:tabs>
          <w:tab w:val="num" w:pos="900"/>
        </w:tabs>
        <w:ind w:left="900"/>
        <w:jc w:val="both"/>
        <w:rPr>
          <w:sz w:val="26"/>
          <w:szCs w:val="26"/>
          <w:lang w:val="sq-AL"/>
        </w:rPr>
      </w:pPr>
      <w:r w:rsidRPr="00DC16F0">
        <w:rPr>
          <w:sz w:val="26"/>
          <w:szCs w:val="26"/>
          <w:lang w:val="sq-AL"/>
        </w:rPr>
        <w:t>Respektimi i planit t</w:t>
      </w:r>
      <w:r w:rsidR="00BE5265" w:rsidRPr="00DC16F0">
        <w:rPr>
          <w:sz w:val="26"/>
          <w:szCs w:val="26"/>
          <w:lang w:val="sq-AL"/>
        </w:rPr>
        <w:t>ë</w:t>
      </w:r>
      <w:r w:rsidRPr="00DC16F0">
        <w:rPr>
          <w:sz w:val="26"/>
          <w:szCs w:val="26"/>
          <w:lang w:val="sq-AL"/>
        </w:rPr>
        <w:t xml:space="preserve">  buxhetit. </w:t>
      </w:r>
    </w:p>
    <w:p w:rsidR="00A35162" w:rsidRPr="00DC16F0" w:rsidRDefault="00A35162" w:rsidP="0057723E">
      <w:pPr>
        <w:numPr>
          <w:ilvl w:val="1"/>
          <w:numId w:val="1"/>
        </w:numPr>
        <w:tabs>
          <w:tab w:val="num" w:pos="900"/>
        </w:tabs>
        <w:ind w:left="900"/>
        <w:jc w:val="both"/>
        <w:rPr>
          <w:sz w:val="26"/>
          <w:szCs w:val="26"/>
          <w:lang w:val="sq-AL"/>
        </w:rPr>
      </w:pPr>
      <w:r w:rsidRPr="00DC16F0">
        <w:rPr>
          <w:sz w:val="26"/>
          <w:szCs w:val="26"/>
          <w:lang w:val="sq-AL"/>
        </w:rPr>
        <w:t>Plot</w:t>
      </w:r>
      <w:r w:rsidR="00BE5265" w:rsidRPr="00DC16F0">
        <w:rPr>
          <w:sz w:val="26"/>
          <w:szCs w:val="26"/>
          <w:lang w:val="sq-AL"/>
        </w:rPr>
        <w:t>ë</w:t>
      </w:r>
      <w:r w:rsidRPr="00DC16F0">
        <w:rPr>
          <w:sz w:val="26"/>
          <w:szCs w:val="26"/>
          <w:lang w:val="sq-AL"/>
        </w:rPr>
        <w:t>simi i shpenzimeve  dhe  justifikimi i tyre  me  dokumenta origjinal n</w:t>
      </w:r>
      <w:r w:rsidR="00BE5265" w:rsidRPr="00DC16F0">
        <w:rPr>
          <w:sz w:val="26"/>
          <w:szCs w:val="26"/>
          <w:lang w:val="sq-AL"/>
        </w:rPr>
        <w:t>ë</w:t>
      </w:r>
      <w:r w:rsidRPr="00DC16F0">
        <w:rPr>
          <w:sz w:val="26"/>
          <w:szCs w:val="26"/>
          <w:lang w:val="sq-AL"/>
        </w:rPr>
        <w:t xml:space="preserve">  mbështetje të  dispozitave ligjore. </w:t>
      </w:r>
    </w:p>
    <w:p w:rsidR="00A35162" w:rsidRPr="00DC16F0" w:rsidRDefault="00A35162" w:rsidP="0057723E">
      <w:pPr>
        <w:numPr>
          <w:ilvl w:val="1"/>
          <w:numId w:val="1"/>
        </w:numPr>
        <w:tabs>
          <w:tab w:val="num" w:pos="900"/>
        </w:tabs>
        <w:ind w:left="900"/>
        <w:jc w:val="both"/>
        <w:rPr>
          <w:sz w:val="26"/>
          <w:szCs w:val="26"/>
          <w:lang w:val="sq-AL"/>
        </w:rPr>
      </w:pPr>
      <w:r w:rsidRPr="00DC16F0">
        <w:rPr>
          <w:sz w:val="26"/>
          <w:szCs w:val="26"/>
          <w:lang w:val="sq-AL"/>
        </w:rPr>
        <w:t>Plotësimi i të ardhurave  sipas  planit  buxhetit  dhe  shfrytëzimi i burimeve   të mundshme.</w:t>
      </w:r>
    </w:p>
    <w:p w:rsidR="00A35162" w:rsidRPr="00DC16F0" w:rsidRDefault="00A35162" w:rsidP="0057723E">
      <w:pPr>
        <w:numPr>
          <w:ilvl w:val="0"/>
          <w:numId w:val="1"/>
        </w:numPr>
        <w:tabs>
          <w:tab w:val="num" w:pos="540"/>
        </w:tabs>
        <w:ind w:left="540"/>
        <w:jc w:val="both"/>
        <w:rPr>
          <w:sz w:val="26"/>
          <w:szCs w:val="26"/>
          <w:lang w:val="sq-AL"/>
        </w:rPr>
      </w:pPr>
      <w:r w:rsidRPr="00DC16F0">
        <w:rPr>
          <w:sz w:val="26"/>
          <w:szCs w:val="26"/>
          <w:lang w:val="sq-AL"/>
        </w:rPr>
        <w:t xml:space="preserve">Fokusimi  i auditimit  tek pasqyrat financiare, duke vënë në zbatim një nga tri bazat: </w:t>
      </w:r>
    </w:p>
    <w:p w:rsidR="00A35162" w:rsidRPr="00DC16F0" w:rsidRDefault="00A35162" w:rsidP="0057723E">
      <w:pPr>
        <w:numPr>
          <w:ilvl w:val="0"/>
          <w:numId w:val="2"/>
        </w:numPr>
        <w:tabs>
          <w:tab w:val="clear" w:pos="360"/>
          <w:tab w:val="num" w:pos="900"/>
        </w:tabs>
        <w:ind w:left="900"/>
        <w:jc w:val="both"/>
        <w:rPr>
          <w:sz w:val="26"/>
          <w:szCs w:val="26"/>
          <w:lang w:val="sq-AL"/>
        </w:rPr>
      </w:pPr>
      <w:r w:rsidRPr="00DC16F0">
        <w:rPr>
          <w:sz w:val="26"/>
          <w:szCs w:val="26"/>
          <w:lang w:val="sq-AL"/>
        </w:rPr>
        <w:t>Kontabiliteti i thjeshtë (fatura dhe pagesa)</w:t>
      </w:r>
    </w:p>
    <w:p w:rsidR="00A35162" w:rsidRPr="00DC16F0" w:rsidRDefault="00A35162" w:rsidP="0057723E">
      <w:pPr>
        <w:numPr>
          <w:ilvl w:val="0"/>
          <w:numId w:val="2"/>
        </w:numPr>
        <w:tabs>
          <w:tab w:val="clear" w:pos="360"/>
          <w:tab w:val="num" w:pos="900"/>
        </w:tabs>
        <w:ind w:left="900"/>
        <w:jc w:val="both"/>
        <w:rPr>
          <w:sz w:val="26"/>
          <w:szCs w:val="26"/>
          <w:lang w:val="sq-AL"/>
        </w:rPr>
      </w:pPr>
      <w:r w:rsidRPr="00DC16F0">
        <w:rPr>
          <w:sz w:val="26"/>
          <w:szCs w:val="26"/>
          <w:lang w:val="sq-AL"/>
        </w:rPr>
        <w:t xml:space="preserve">Kontabilitet i moderuar (pjesshëm) i të drejtave dhe detyrimeve të konstatuara  </w:t>
      </w:r>
    </w:p>
    <w:p w:rsidR="00A35162" w:rsidRPr="00DC16F0" w:rsidRDefault="00A35162" w:rsidP="0057723E">
      <w:pPr>
        <w:numPr>
          <w:ilvl w:val="0"/>
          <w:numId w:val="2"/>
        </w:numPr>
        <w:tabs>
          <w:tab w:val="clear" w:pos="360"/>
          <w:tab w:val="num" w:pos="900"/>
        </w:tabs>
        <w:ind w:left="900"/>
        <w:jc w:val="both"/>
        <w:rPr>
          <w:sz w:val="26"/>
          <w:szCs w:val="26"/>
          <w:lang w:val="sq-AL"/>
        </w:rPr>
      </w:pPr>
      <w:r w:rsidRPr="00DC16F0">
        <w:rPr>
          <w:sz w:val="26"/>
          <w:szCs w:val="26"/>
          <w:lang w:val="sq-AL"/>
        </w:rPr>
        <w:t xml:space="preserve">Kontabilitet i plotë i të drejtave dhe detyrimeve të konstatuara. </w:t>
      </w:r>
    </w:p>
    <w:p w:rsidR="00A35162" w:rsidRPr="00DC16F0" w:rsidRDefault="00A35162" w:rsidP="0057723E">
      <w:pPr>
        <w:numPr>
          <w:ilvl w:val="0"/>
          <w:numId w:val="3"/>
        </w:numPr>
        <w:tabs>
          <w:tab w:val="clear" w:pos="360"/>
          <w:tab w:val="num" w:pos="900"/>
        </w:tabs>
        <w:ind w:left="900"/>
        <w:jc w:val="both"/>
        <w:rPr>
          <w:sz w:val="26"/>
          <w:szCs w:val="26"/>
          <w:lang w:val="sq-AL"/>
        </w:rPr>
      </w:pPr>
      <w:r w:rsidRPr="00DC16F0">
        <w:rPr>
          <w:sz w:val="26"/>
          <w:szCs w:val="26"/>
          <w:lang w:val="sq-AL"/>
        </w:rPr>
        <w:t>Përshtatshmërinë e politikave të adoptuara të kontabilitetit, duke iu referuar disa subjekteve të caktuara, standarteve të raportimit financiar dhe urdhrave e udhëzimeve të nxjerra nga organet p</w:t>
      </w:r>
      <w:r w:rsidR="00BE5265" w:rsidRPr="00DC16F0">
        <w:rPr>
          <w:sz w:val="26"/>
          <w:szCs w:val="26"/>
          <w:lang w:val="sq-AL"/>
        </w:rPr>
        <w:t>ë</w:t>
      </w:r>
      <w:r w:rsidRPr="00DC16F0">
        <w:rPr>
          <w:sz w:val="26"/>
          <w:szCs w:val="26"/>
          <w:lang w:val="sq-AL"/>
        </w:rPr>
        <w:t>rkat</w:t>
      </w:r>
      <w:r w:rsidR="00BE5265" w:rsidRPr="00DC16F0">
        <w:rPr>
          <w:sz w:val="26"/>
          <w:szCs w:val="26"/>
          <w:lang w:val="sq-AL"/>
        </w:rPr>
        <w:t>ë</w:t>
      </w:r>
      <w:r w:rsidRPr="00DC16F0">
        <w:rPr>
          <w:sz w:val="26"/>
          <w:szCs w:val="26"/>
          <w:lang w:val="sq-AL"/>
        </w:rPr>
        <w:t xml:space="preserve">se </w:t>
      </w:r>
    </w:p>
    <w:p w:rsidR="00A35162" w:rsidRPr="00DC16F0" w:rsidRDefault="00A35162" w:rsidP="0057723E">
      <w:pPr>
        <w:numPr>
          <w:ilvl w:val="0"/>
          <w:numId w:val="3"/>
        </w:numPr>
        <w:tabs>
          <w:tab w:val="clear" w:pos="360"/>
          <w:tab w:val="num" w:pos="900"/>
        </w:tabs>
        <w:ind w:left="900"/>
        <w:jc w:val="both"/>
        <w:rPr>
          <w:sz w:val="26"/>
          <w:szCs w:val="26"/>
          <w:lang w:val="sq-AL"/>
        </w:rPr>
      </w:pPr>
      <w:r w:rsidRPr="00DC16F0">
        <w:rPr>
          <w:sz w:val="26"/>
          <w:szCs w:val="26"/>
          <w:lang w:val="sq-AL"/>
        </w:rPr>
        <w:t>Ndikimi i çdo udhëzimi apo urdhri të ri për kontabilitetin;</w:t>
      </w:r>
    </w:p>
    <w:p w:rsidR="00A35162" w:rsidRPr="00DC16F0" w:rsidRDefault="00A35162" w:rsidP="0057723E">
      <w:pPr>
        <w:numPr>
          <w:ilvl w:val="0"/>
          <w:numId w:val="3"/>
        </w:numPr>
        <w:tabs>
          <w:tab w:val="clear" w:pos="360"/>
          <w:tab w:val="num" w:pos="900"/>
        </w:tabs>
        <w:ind w:left="900"/>
        <w:jc w:val="both"/>
        <w:rPr>
          <w:sz w:val="26"/>
          <w:szCs w:val="26"/>
          <w:lang w:val="sq-AL"/>
        </w:rPr>
      </w:pPr>
      <w:r w:rsidRPr="00DC16F0">
        <w:rPr>
          <w:sz w:val="26"/>
          <w:szCs w:val="26"/>
          <w:lang w:val="sq-AL"/>
        </w:rPr>
        <w:t>Gjëndjet të cilat  kërkojnë një gjykim apo vlerësim domethënës nga ana e subjektit.</w:t>
      </w:r>
    </w:p>
    <w:p w:rsidR="00A35162" w:rsidRPr="00DC16F0" w:rsidRDefault="00A35162" w:rsidP="0057723E">
      <w:pPr>
        <w:numPr>
          <w:ilvl w:val="0"/>
          <w:numId w:val="4"/>
        </w:numPr>
        <w:tabs>
          <w:tab w:val="num" w:pos="540"/>
        </w:tabs>
        <w:ind w:left="540"/>
        <w:jc w:val="both"/>
        <w:rPr>
          <w:sz w:val="26"/>
          <w:szCs w:val="26"/>
          <w:lang w:val="sq-AL"/>
        </w:rPr>
      </w:pPr>
      <w:r w:rsidRPr="00DC16F0">
        <w:rPr>
          <w:sz w:val="26"/>
          <w:szCs w:val="26"/>
          <w:lang w:val="sq-AL"/>
        </w:rPr>
        <w:t>Evidentimi i problematikave t</w:t>
      </w:r>
      <w:r w:rsidR="00D237F3" w:rsidRPr="00DC16F0">
        <w:rPr>
          <w:sz w:val="26"/>
          <w:szCs w:val="26"/>
          <w:lang w:val="sq-AL"/>
        </w:rPr>
        <w:t>ë</w:t>
      </w:r>
      <w:r w:rsidRPr="00DC16F0">
        <w:rPr>
          <w:sz w:val="26"/>
          <w:szCs w:val="26"/>
          <w:lang w:val="sq-AL"/>
        </w:rPr>
        <w:t xml:space="preserve">  dala gjat</w:t>
      </w:r>
      <w:r w:rsidR="00D237F3" w:rsidRPr="00DC16F0">
        <w:rPr>
          <w:sz w:val="26"/>
          <w:szCs w:val="26"/>
          <w:lang w:val="sq-AL"/>
        </w:rPr>
        <w:t>ë</w:t>
      </w:r>
      <w:r w:rsidRPr="00DC16F0">
        <w:rPr>
          <w:sz w:val="26"/>
          <w:szCs w:val="26"/>
          <w:lang w:val="sq-AL"/>
        </w:rPr>
        <w:t xml:space="preserve">  auditimit, duke  dh</w:t>
      </w:r>
      <w:r w:rsidR="00BE5265" w:rsidRPr="00DC16F0">
        <w:rPr>
          <w:sz w:val="26"/>
          <w:szCs w:val="26"/>
          <w:lang w:val="sq-AL"/>
        </w:rPr>
        <w:t>ë</w:t>
      </w:r>
      <w:r w:rsidRPr="00DC16F0">
        <w:rPr>
          <w:sz w:val="26"/>
          <w:szCs w:val="26"/>
          <w:lang w:val="sq-AL"/>
        </w:rPr>
        <w:t>n</w:t>
      </w:r>
      <w:r w:rsidR="00BE5265" w:rsidRPr="00DC16F0">
        <w:rPr>
          <w:sz w:val="26"/>
          <w:szCs w:val="26"/>
          <w:lang w:val="sq-AL"/>
        </w:rPr>
        <w:t>ë</w:t>
      </w:r>
      <w:r w:rsidRPr="00DC16F0">
        <w:rPr>
          <w:sz w:val="26"/>
          <w:szCs w:val="26"/>
          <w:lang w:val="sq-AL"/>
        </w:rPr>
        <w:t xml:space="preserve"> rekomandimet  p</w:t>
      </w:r>
      <w:r w:rsidR="00BE5265" w:rsidRPr="00DC16F0">
        <w:rPr>
          <w:sz w:val="26"/>
          <w:szCs w:val="26"/>
          <w:lang w:val="sq-AL"/>
        </w:rPr>
        <w:t>ë</w:t>
      </w:r>
      <w:r w:rsidRPr="00DC16F0">
        <w:rPr>
          <w:sz w:val="26"/>
          <w:szCs w:val="26"/>
          <w:lang w:val="sq-AL"/>
        </w:rPr>
        <w:t>rkat</w:t>
      </w:r>
      <w:r w:rsidR="00BE5265" w:rsidRPr="00DC16F0">
        <w:rPr>
          <w:sz w:val="26"/>
          <w:szCs w:val="26"/>
          <w:lang w:val="sq-AL"/>
        </w:rPr>
        <w:t>ë</w:t>
      </w:r>
      <w:r w:rsidR="00CC64DB" w:rsidRPr="00DC16F0">
        <w:rPr>
          <w:sz w:val="26"/>
          <w:szCs w:val="26"/>
          <w:lang w:val="sq-AL"/>
        </w:rPr>
        <w:t>se</w:t>
      </w:r>
      <w:r w:rsidR="00BD16CC" w:rsidRPr="00DC16F0">
        <w:rPr>
          <w:sz w:val="26"/>
          <w:szCs w:val="26"/>
          <w:lang w:val="sq-AL"/>
        </w:rPr>
        <w:t xml:space="preserve">  në  përmirësimin e punës</w:t>
      </w:r>
      <w:r w:rsidRPr="00DC16F0">
        <w:rPr>
          <w:sz w:val="26"/>
          <w:szCs w:val="26"/>
          <w:lang w:val="sq-AL"/>
        </w:rPr>
        <w:t>.</w:t>
      </w:r>
    </w:p>
    <w:p w:rsidR="002803BD" w:rsidRDefault="002803BD" w:rsidP="00B911B2">
      <w:pPr>
        <w:jc w:val="both"/>
        <w:rPr>
          <w:lang w:val="it-IT"/>
        </w:rPr>
      </w:pPr>
    </w:p>
    <w:p w:rsidR="005468A5" w:rsidRPr="00DC16F0" w:rsidRDefault="00E1276C" w:rsidP="00851D94">
      <w:pPr>
        <w:rPr>
          <w:sz w:val="26"/>
          <w:szCs w:val="26"/>
          <w:lang w:val="it-IT"/>
        </w:rPr>
      </w:pPr>
      <w:r w:rsidRPr="00DC16F0">
        <w:rPr>
          <w:sz w:val="26"/>
          <w:szCs w:val="26"/>
          <w:lang w:val="it-IT"/>
        </w:rPr>
        <w:t>Bazuar n</w:t>
      </w:r>
      <w:r w:rsidR="00D237F3" w:rsidRPr="00DC16F0">
        <w:rPr>
          <w:sz w:val="26"/>
          <w:szCs w:val="26"/>
          <w:lang w:val="it-IT"/>
        </w:rPr>
        <w:t>ë</w:t>
      </w:r>
      <w:r w:rsidRPr="00DC16F0">
        <w:rPr>
          <w:sz w:val="26"/>
          <w:szCs w:val="26"/>
          <w:lang w:val="it-IT"/>
        </w:rPr>
        <w:t xml:space="preserve"> konstatimet nga NJAB jan</w:t>
      </w:r>
      <w:r w:rsidR="00D237F3" w:rsidRPr="00DC16F0">
        <w:rPr>
          <w:sz w:val="26"/>
          <w:szCs w:val="26"/>
          <w:lang w:val="it-IT"/>
        </w:rPr>
        <w:t>ë</w:t>
      </w:r>
      <w:r w:rsidRPr="00DC16F0">
        <w:rPr>
          <w:sz w:val="26"/>
          <w:szCs w:val="26"/>
          <w:lang w:val="it-IT"/>
        </w:rPr>
        <w:t xml:space="preserve"> len</w:t>
      </w:r>
      <w:r w:rsidR="00D237F3" w:rsidRPr="00DC16F0">
        <w:rPr>
          <w:sz w:val="26"/>
          <w:szCs w:val="26"/>
          <w:lang w:val="it-IT"/>
        </w:rPr>
        <w:t>ë</w:t>
      </w:r>
      <w:r w:rsidRPr="00DC16F0">
        <w:rPr>
          <w:sz w:val="26"/>
          <w:szCs w:val="26"/>
          <w:lang w:val="it-IT"/>
        </w:rPr>
        <w:t xml:space="preserve"> p</w:t>
      </w:r>
      <w:r w:rsidR="00D237F3" w:rsidRPr="00DC16F0">
        <w:rPr>
          <w:sz w:val="26"/>
          <w:szCs w:val="26"/>
          <w:lang w:val="it-IT"/>
        </w:rPr>
        <w:t>ë</w:t>
      </w:r>
      <w:r w:rsidRPr="00DC16F0">
        <w:rPr>
          <w:sz w:val="26"/>
          <w:szCs w:val="26"/>
          <w:lang w:val="it-IT"/>
        </w:rPr>
        <w:t>r zbatim rekomandimet</w:t>
      </w:r>
      <w:r w:rsidR="00EB50C3" w:rsidRPr="00DC16F0">
        <w:rPr>
          <w:sz w:val="26"/>
          <w:szCs w:val="26"/>
          <w:lang w:val="it-IT"/>
        </w:rPr>
        <w:t>, ku permes d</w:t>
      </w:r>
      <w:r w:rsidR="00D237F3" w:rsidRPr="00DC16F0">
        <w:rPr>
          <w:sz w:val="26"/>
          <w:szCs w:val="26"/>
          <w:lang w:val="it-IT"/>
        </w:rPr>
        <w:t>ë</w:t>
      </w:r>
      <w:r w:rsidR="00EB50C3" w:rsidRPr="00DC16F0">
        <w:rPr>
          <w:sz w:val="26"/>
          <w:szCs w:val="26"/>
          <w:lang w:val="it-IT"/>
        </w:rPr>
        <w:t>rgimit te rekomandimit n</w:t>
      </w:r>
      <w:r w:rsidR="00D237F3" w:rsidRPr="00DC16F0">
        <w:rPr>
          <w:sz w:val="26"/>
          <w:szCs w:val="26"/>
          <w:lang w:val="it-IT"/>
        </w:rPr>
        <w:t>ë</w:t>
      </w:r>
      <w:r w:rsidR="00EB50C3" w:rsidRPr="00DC16F0">
        <w:rPr>
          <w:sz w:val="26"/>
          <w:szCs w:val="26"/>
          <w:lang w:val="it-IT"/>
        </w:rPr>
        <w:t xml:space="preserve"> subjektet e audituara, NJAB realizon funksionin k</w:t>
      </w:r>
      <w:r w:rsidR="00D237F3" w:rsidRPr="00DC16F0">
        <w:rPr>
          <w:sz w:val="26"/>
          <w:szCs w:val="26"/>
          <w:lang w:val="it-IT"/>
        </w:rPr>
        <w:t>ë</w:t>
      </w:r>
      <w:r w:rsidR="00EB50C3" w:rsidRPr="00DC16F0">
        <w:rPr>
          <w:sz w:val="26"/>
          <w:szCs w:val="26"/>
          <w:lang w:val="it-IT"/>
        </w:rPr>
        <w:t>shillues, si dhe ndihmon p</w:t>
      </w:r>
      <w:r w:rsidR="00D237F3" w:rsidRPr="00DC16F0">
        <w:rPr>
          <w:sz w:val="26"/>
          <w:szCs w:val="26"/>
          <w:lang w:val="it-IT"/>
        </w:rPr>
        <w:t>ë</w:t>
      </w:r>
      <w:r w:rsidR="00EB50C3" w:rsidRPr="00DC16F0">
        <w:rPr>
          <w:sz w:val="26"/>
          <w:szCs w:val="26"/>
          <w:lang w:val="it-IT"/>
        </w:rPr>
        <w:t>r t</w:t>
      </w:r>
      <w:r w:rsidR="00D237F3" w:rsidRPr="00DC16F0">
        <w:rPr>
          <w:sz w:val="26"/>
          <w:szCs w:val="26"/>
          <w:lang w:val="it-IT"/>
        </w:rPr>
        <w:t>ë</w:t>
      </w:r>
      <w:r w:rsidR="00EB50C3" w:rsidRPr="00DC16F0">
        <w:rPr>
          <w:sz w:val="26"/>
          <w:szCs w:val="26"/>
          <w:lang w:val="it-IT"/>
        </w:rPr>
        <w:t xml:space="preserve"> rritur p</w:t>
      </w:r>
      <w:r w:rsidR="00D237F3" w:rsidRPr="00DC16F0">
        <w:rPr>
          <w:sz w:val="26"/>
          <w:szCs w:val="26"/>
          <w:lang w:val="it-IT"/>
        </w:rPr>
        <w:t>ë</w:t>
      </w:r>
      <w:r w:rsidR="00EB50C3" w:rsidRPr="00DC16F0">
        <w:rPr>
          <w:sz w:val="26"/>
          <w:szCs w:val="26"/>
          <w:lang w:val="it-IT"/>
        </w:rPr>
        <w:t>rgjegjshm</w:t>
      </w:r>
      <w:r w:rsidR="00D237F3" w:rsidRPr="00DC16F0">
        <w:rPr>
          <w:sz w:val="26"/>
          <w:szCs w:val="26"/>
          <w:lang w:val="it-IT"/>
        </w:rPr>
        <w:t>ë</w:t>
      </w:r>
      <w:r w:rsidR="00EB50C3" w:rsidRPr="00DC16F0">
        <w:rPr>
          <w:sz w:val="26"/>
          <w:szCs w:val="26"/>
          <w:lang w:val="it-IT"/>
        </w:rPr>
        <w:t>rin</w:t>
      </w:r>
      <w:r w:rsidR="00D237F3" w:rsidRPr="00DC16F0">
        <w:rPr>
          <w:sz w:val="26"/>
          <w:szCs w:val="26"/>
          <w:lang w:val="it-IT"/>
        </w:rPr>
        <w:t>ë</w:t>
      </w:r>
      <w:r w:rsidR="00EB50C3" w:rsidRPr="00DC16F0">
        <w:rPr>
          <w:sz w:val="26"/>
          <w:szCs w:val="26"/>
          <w:lang w:val="it-IT"/>
        </w:rPr>
        <w:t xml:space="preserve"> e punonj</w:t>
      </w:r>
      <w:r w:rsidR="00D237F3" w:rsidRPr="00DC16F0">
        <w:rPr>
          <w:sz w:val="26"/>
          <w:szCs w:val="26"/>
          <w:lang w:val="it-IT"/>
        </w:rPr>
        <w:t>ë</w:t>
      </w:r>
      <w:r w:rsidR="00EB50C3" w:rsidRPr="00DC16F0">
        <w:rPr>
          <w:sz w:val="26"/>
          <w:szCs w:val="26"/>
          <w:lang w:val="it-IT"/>
        </w:rPr>
        <w:t>sve, pranimin e p</w:t>
      </w:r>
      <w:r w:rsidR="00D237F3" w:rsidRPr="00DC16F0">
        <w:rPr>
          <w:sz w:val="26"/>
          <w:szCs w:val="26"/>
          <w:lang w:val="it-IT"/>
        </w:rPr>
        <w:t>ë</w:t>
      </w:r>
      <w:r w:rsidR="00EB50C3" w:rsidRPr="00DC16F0">
        <w:rPr>
          <w:sz w:val="26"/>
          <w:szCs w:val="26"/>
          <w:lang w:val="it-IT"/>
        </w:rPr>
        <w:t>rgjegj</w:t>
      </w:r>
      <w:r w:rsidR="00D237F3" w:rsidRPr="00DC16F0">
        <w:rPr>
          <w:sz w:val="26"/>
          <w:szCs w:val="26"/>
          <w:lang w:val="it-IT"/>
        </w:rPr>
        <w:t>ë</w:t>
      </w:r>
      <w:r w:rsidR="00EB50C3" w:rsidRPr="00DC16F0">
        <w:rPr>
          <w:sz w:val="26"/>
          <w:szCs w:val="26"/>
          <w:lang w:val="it-IT"/>
        </w:rPr>
        <w:t>sive dhe marrjen e masave korigjuese q</w:t>
      </w:r>
      <w:r w:rsidR="00D237F3" w:rsidRPr="00DC16F0">
        <w:rPr>
          <w:sz w:val="26"/>
          <w:szCs w:val="26"/>
          <w:lang w:val="it-IT"/>
        </w:rPr>
        <w:t>ë</w:t>
      </w:r>
      <w:r w:rsidR="00EB50C3" w:rsidRPr="00DC16F0">
        <w:rPr>
          <w:sz w:val="26"/>
          <w:szCs w:val="26"/>
          <w:lang w:val="it-IT"/>
        </w:rPr>
        <w:t xml:space="preserve"> ndikojn</w:t>
      </w:r>
      <w:r w:rsidR="00D237F3" w:rsidRPr="00DC16F0">
        <w:rPr>
          <w:sz w:val="26"/>
          <w:szCs w:val="26"/>
          <w:lang w:val="it-IT"/>
        </w:rPr>
        <w:t>ë</w:t>
      </w:r>
      <w:r w:rsidR="00EB50C3" w:rsidRPr="00DC16F0">
        <w:rPr>
          <w:sz w:val="26"/>
          <w:szCs w:val="26"/>
          <w:lang w:val="it-IT"/>
        </w:rPr>
        <w:t xml:space="preserve"> n</w:t>
      </w:r>
      <w:r w:rsidR="00D237F3" w:rsidRPr="00DC16F0">
        <w:rPr>
          <w:sz w:val="26"/>
          <w:szCs w:val="26"/>
          <w:lang w:val="it-IT"/>
        </w:rPr>
        <w:t>ë</w:t>
      </w:r>
      <w:r w:rsidR="00EB50C3" w:rsidRPr="00DC16F0">
        <w:rPr>
          <w:sz w:val="26"/>
          <w:szCs w:val="26"/>
          <w:lang w:val="it-IT"/>
        </w:rPr>
        <w:t xml:space="preserve"> p</w:t>
      </w:r>
      <w:r w:rsidR="00D237F3" w:rsidRPr="00DC16F0">
        <w:rPr>
          <w:sz w:val="26"/>
          <w:szCs w:val="26"/>
          <w:lang w:val="it-IT"/>
        </w:rPr>
        <w:t>ë</w:t>
      </w:r>
      <w:r w:rsidR="00EB50C3" w:rsidRPr="00DC16F0">
        <w:rPr>
          <w:sz w:val="26"/>
          <w:szCs w:val="26"/>
          <w:lang w:val="it-IT"/>
        </w:rPr>
        <w:t>rmiresimin e pun</w:t>
      </w:r>
      <w:r w:rsidR="00D237F3" w:rsidRPr="00DC16F0">
        <w:rPr>
          <w:sz w:val="26"/>
          <w:szCs w:val="26"/>
          <w:lang w:val="it-IT"/>
        </w:rPr>
        <w:t>ë</w:t>
      </w:r>
      <w:r w:rsidR="00EB50C3" w:rsidRPr="00DC16F0">
        <w:rPr>
          <w:sz w:val="26"/>
          <w:szCs w:val="26"/>
          <w:lang w:val="it-IT"/>
        </w:rPr>
        <w:t>s p</w:t>
      </w:r>
      <w:r w:rsidR="00D237F3" w:rsidRPr="00DC16F0">
        <w:rPr>
          <w:sz w:val="26"/>
          <w:szCs w:val="26"/>
          <w:lang w:val="it-IT"/>
        </w:rPr>
        <w:t>ë</w:t>
      </w:r>
      <w:r w:rsidR="00EB50C3" w:rsidRPr="00DC16F0">
        <w:rPr>
          <w:sz w:val="26"/>
          <w:szCs w:val="26"/>
          <w:lang w:val="it-IT"/>
        </w:rPr>
        <w:t>r t</w:t>
      </w:r>
      <w:r w:rsidR="00D237F3" w:rsidRPr="00DC16F0">
        <w:rPr>
          <w:sz w:val="26"/>
          <w:szCs w:val="26"/>
          <w:lang w:val="it-IT"/>
        </w:rPr>
        <w:t>ë</w:t>
      </w:r>
      <w:r w:rsidR="00EB50C3" w:rsidRPr="00DC16F0">
        <w:rPr>
          <w:sz w:val="26"/>
          <w:szCs w:val="26"/>
          <w:lang w:val="it-IT"/>
        </w:rPr>
        <w:t xml:space="preserve"> ardhmen, gjithmon</w:t>
      </w:r>
      <w:r w:rsidR="00D237F3" w:rsidRPr="00DC16F0">
        <w:rPr>
          <w:sz w:val="26"/>
          <w:szCs w:val="26"/>
          <w:lang w:val="it-IT"/>
        </w:rPr>
        <w:t>ë</w:t>
      </w:r>
      <w:r w:rsidR="00EB50C3" w:rsidRPr="00DC16F0">
        <w:rPr>
          <w:sz w:val="26"/>
          <w:szCs w:val="26"/>
          <w:lang w:val="it-IT"/>
        </w:rPr>
        <w:t xml:space="preserve"> duke respektuar pavar</w:t>
      </w:r>
      <w:r w:rsidR="00D237F3" w:rsidRPr="00DC16F0">
        <w:rPr>
          <w:sz w:val="26"/>
          <w:szCs w:val="26"/>
          <w:lang w:val="it-IT"/>
        </w:rPr>
        <w:t>ë</w:t>
      </w:r>
      <w:r w:rsidR="00EB50C3" w:rsidRPr="00DC16F0">
        <w:rPr>
          <w:sz w:val="26"/>
          <w:szCs w:val="26"/>
          <w:lang w:val="it-IT"/>
        </w:rPr>
        <w:t>sin</w:t>
      </w:r>
      <w:r w:rsidR="00D237F3" w:rsidRPr="00DC16F0">
        <w:rPr>
          <w:sz w:val="26"/>
          <w:szCs w:val="26"/>
          <w:lang w:val="it-IT"/>
        </w:rPr>
        <w:t>ë</w:t>
      </w:r>
      <w:r w:rsidR="00EB50C3" w:rsidRPr="00DC16F0">
        <w:rPr>
          <w:sz w:val="26"/>
          <w:szCs w:val="26"/>
          <w:lang w:val="it-IT"/>
        </w:rPr>
        <w:t>.</w:t>
      </w:r>
    </w:p>
    <w:p w:rsidR="00F7639A" w:rsidRPr="00DC16F0" w:rsidRDefault="00F7639A" w:rsidP="002626E7">
      <w:pPr>
        <w:pStyle w:val="ListParagraph"/>
        <w:ind w:left="1080"/>
        <w:jc w:val="both"/>
        <w:rPr>
          <w:b/>
          <w:sz w:val="26"/>
          <w:szCs w:val="26"/>
          <w:lang w:val="sq-AL"/>
        </w:rPr>
      </w:pPr>
    </w:p>
    <w:p w:rsidR="00A35162" w:rsidRPr="00DC16F0" w:rsidRDefault="001F3C36" w:rsidP="0057723E">
      <w:pPr>
        <w:jc w:val="both"/>
        <w:rPr>
          <w:sz w:val="26"/>
          <w:szCs w:val="26"/>
          <w:lang w:val="sq-AL"/>
        </w:rPr>
      </w:pPr>
      <w:r>
        <w:rPr>
          <w:sz w:val="26"/>
          <w:szCs w:val="26"/>
          <w:lang w:val="sq-AL"/>
        </w:rPr>
        <w:t>Për s</w:t>
      </w:r>
      <w:r w:rsidR="00A35162" w:rsidRPr="00DC16F0">
        <w:rPr>
          <w:sz w:val="26"/>
          <w:szCs w:val="26"/>
          <w:lang w:val="sq-AL"/>
        </w:rPr>
        <w:t>ubjektet  q</w:t>
      </w:r>
      <w:r w:rsidR="00D237F3" w:rsidRPr="00DC16F0">
        <w:rPr>
          <w:sz w:val="26"/>
          <w:szCs w:val="26"/>
          <w:lang w:val="sq-AL"/>
        </w:rPr>
        <w:t>ë</w:t>
      </w:r>
      <w:r w:rsidR="00A35162" w:rsidRPr="00DC16F0">
        <w:rPr>
          <w:sz w:val="26"/>
          <w:szCs w:val="26"/>
          <w:lang w:val="sq-AL"/>
        </w:rPr>
        <w:t xml:space="preserve">  janë   audituar  është  ndjekur  procedura:</w:t>
      </w:r>
    </w:p>
    <w:p w:rsidR="00A35162" w:rsidRPr="00DC16F0" w:rsidRDefault="00A35162" w:rsidP="004D2A58">
      <w:pPr>
        <w:pStyle w:val="ListParagraph"/>
        <w:numPr>
          <w:ilvl w:val="0"/>
          <w:numId w:val="13"/>
        </w:numPr>
        <w:jc w:val="both"/>
        <w:rPr>
          <w:sz w:val="26"/>
          <w:szCs w:val="26"/>
          <w:lang w:val="sq-AL"/>
        </w:rPr>
      </w:pPr>
      <w:r w:rsidRPr="00DC16F0">
        <w:rPr>
          <w:sz w:val="26"/>
          <w:szCs w:val="26"/>
          <w:lang w:val="sq-AL"/>
        </w:rPr>
        <w:t>Njoftimi   paraprak   p</w:t>
      </w:r>
      <w:r w:rsidR="00BE5265" w:rsidRPr="00DC16F0">
        <w:rPr>
          <w:sz w:val="26"/>
          <w:szCs w:val="26"/>
          <w:lang w:val="sq-AL"/>
        </w:rPr>
        <w:t>ë</w:t>
      </w:r>
      <w:r w:rsidRPr="00DC16F0">
        <w:rPr>
          <w:sz w:val="26"/>
          <w:szCs w:val="26"/>
          <w:lang w:val="sq-AL"/>
        </w:rPr>
        <w:t>r   auditim, duke  p</w:t>
      </w:r>
      <w:r w:rsidR="00BE5265" w:rsidRPr="00DC16F0">
        <w:rPr>
          <w:sz w:val="26"/>
          <w:szCs w:val="26"/>
          <w:lang w:val="sq-AL"/>
        </w:rPr>
        <w:t>ë</w:t>
      </w:r>
      <w:r w:rsidRPr="00DC16F0">
        <w:rPr>
          <w:sz w:val="26"/>
          <w:szCs w:val="26"/>
          <w:lang w:val="sq-AL"/>
        </w:rPr>
        <w:t xml:space="preserve">rcaktuar   periudhen që  do të  kryhet  auditimi. </w:t>
      </w:r>
    </w:p>
    <w:p w:rsidR="00A35162" w:rsidRPr="00DC16F0" w:rsidRDefault="006D1B01" w:rsidP="004D2A58">
      <w:pPr>
        <w:pStyle w:val="ListParagraph"/>
        <w:numPr>
          <w:ilvl w:val="0"/>
          <w:numId w:val="13"/>
        </w:numPr>
        <w:jc w:val="both"/>
        <w:rPr>
          <w:sz w:val="26"/>
          <w:szCs w:val="26"/>
          <w:lang w:val="sq-AL"/>
        </w:rPr>
      </w:pPr>
      <w:r w:rsidRPr="00DC16F0">
        <w:rPr>
          <w:sz w:val="26"/>
          <w:szCs w:val="26"/>
          <w:lang w:val="sq-AL"/>
        </w:rPr>
        <w:t>Hartimi i programit te  punës, miratuar nga drejtuesi i auditit.</w:t>
      </w:r>
    </w:p>
    <w:p w:rsidR="00A35162" w:rsidRPr="00DC16F0" w:rsidRDefault="00A35162" w:rsidP="004D2A58">
      <w:pPr>
        <w:pStyle w:val="ListParagraph"/>
        <w:numPr>
          <w:ilvl w:val="0"/>
          <w:numId w:val="13"/>
        </w:numPr>
        <w:jc w:val="both"/>
        <w:rPr>
          <w:b/>
          <w:caps/>
          <w:sz w:val="26"/>
          <w:szCs w:val="26"/>
          <w:lang w:val="sq-AL"/>
        </w:rPr>
      </w:pPr>
      <w:r w:rsidRPr="00DC16F0">
        <w:rPr>
          <w:sz w:val="26"/>
          <w:szCs w:val="26"/>
          <w:lang w:val="sq-AL"/>
        </w:rPr>
        <w:t>Në  përfundim t</w:t>
      </w:r>
      <w:r w:rsidR="00BE5265" w:rsidRPr="00DC16F0">
        <w:rPr>
          <w:sz w:val="26"/>
          <w:szCs w:val="26"/>
          <w:lang w:val="sq-AL"/>
        </w:rPr>
        <w:t>ë</w:t>
      </w:r>
      <w:r w:rsidRPr="00DC16F0">
        <w:rPr>
          <w:sz w:val="26"/>
          <w:szCs w:val="26"/>
          <w:lang w:val="sq-AL"/>
        </w:rPr>
        <w:t xml:space="preserve">  procesit t</w:t>
      </w:r>
      <w:r w:rsidR="00BE5265" w:rsidRPr="00DC16F0">
        <w:rPr>
          <w:sz w:val="26"/>
          <w:szCs w:val="26"/>
          <w:lang w:val="sq-AL"/>
        </w:rPr>
        <w:t>ë</w:t>
      </w:r>
      <w:r w:rsidRPr="00DC16F0">
        <w:rPr>
          <w:sz w:val="26"/>
          <w:szCs w:val="26"/>
          <w:lang w:val="sq-AL"/>
        </w:rPr>
        <w:t xml:space="preserve">  auditimit, grupi i auditimit  ka përpiluar  projekt  raportin e  auditimit  ku n</w:t>
      </w:r>
      <w:r w:rsidR="00BE5265" w:rsidRPr="00DC16F0">
        <w:rPr>
          <w:sz w:val="26"/>
          <w:szCs w:val="26"/>
          <w:lang w:val="sq-AL"/>
        </w:rPr>
        <w:t>ë</w:t>
      </w:r>
      <w:r w:rsidRPr="00DC16F0">
        <w:rPr>
          <w:sz w:val="26"/>
          <w:szCs w:val="26"/>
          <w:lang w:val="sq-AL"/>
        </w:rPr>
        <w:t xml:space="preserve">   takimin  pajtues  janë  ballafaquar  faktet  e  konstatuara,  pas  sqarimit t</w:t>
      </w:r>
      <w:r w:rsidR="00BE5265" w:rsidRPr="00DC16F0">
        <w:rPr>
          <w:sz w:val="26"/>
          <w:szCs w:val="26"/>
          <w:lang w:val="sq-AL"/>
        </w:rPr>
        <w:t>ë</w:t>
      </w:r>
      <w:r w:rsidRPr="00DC16F0">
        <w:rPr>
          <w:sz w:val="26"/>
          <w:szCs w:val="26"/>
          <w:lang w:val="sq-AL"/>
        </w:rPr>
        <w:t xml:space="preserve">   problematikave  </w:t>
      </w:r>
    </w:p>
    <w:p w:rsidR="00A35162" w:rsidRPr="00C039AA" w:rsidRDefault="00A35162" w:rsidP="004D2A58">
      <w:pPr>
        <w:pStyle w:val="ListParagraph"/>
        <w:numPr>
          <w:ilvl w:val="0"/>
          <w:numId w:val="13"/>
        </w:numPr>
        <w:jc w:val="both"/>
        <w:rPr>
          <w:b/>
          <w:caps/>
          <w:sz w:val="26"/>
          <w:szCs w:val="26"/>
          <w:lang w:val="sq-AL"/>
        </w:rPr>
      </w:pPr>
      <w:r w:rsidRPr="00DC16F0">
        <w:rPr>
          <w:sz w:val="26"/>
          <w:szCs w:val="26"/>
          <w:lang w:val="sq-AL"/>
        </w:rPr>
        <w:t>Hartimi i   raportit  final dhe  n</w:t>
      </w:r>
      <w:r w:rsidR="00BE5265" w:rsidRPr="00DC16F0">
        <w:rPr>
          <w:sz w:val="26"/>
          <w:szCs w:val="26"/>
          <w:lang w:val="sq-AL"/>
        </w:rPr>
        <w:t>ë</w:t>
      </w:r>
      <w:r w:rsidRPr="00DC16F0">
        <w:rPr>
          <w:sz w:val="26"/>
          <w:szCs w:val="26"/>
          <w:lang w:val="sq-AL"/>
        </w:rPr>
        <w:t xml:space="preserve">  mënyr</w:t>
      </w:r>
      <w:r w:rsidR="00BE5265" w:rsidRPr="00DC16F0">
        <w:rPr>
          <w:sz w:val="26"/>
          <w:szCs w:val="26"/>
          <w:lang w:val="sq-AL"/>
        </w:rPr>
        <w:t>ë</w:t>
      </w:r>
      <w:r w:rsidRPr="00DC16F0">
        <w:rPr>
          <w:sz w:val="26"/>
          <w:szCs w:val="26"/>
          <w:lang w:val="sq-AL"/>
        </w:rPr>
        <w:t xml:space="preserve"> t</w:t>
      </w:r>
      <w:r w:rsidR="00BE5265" w:rsidRPr="00DC16F0">
        <w:rPr>
          <w:sz w:val="26"/>
          <w:szCs w:val="26"/>
          <w:lang w:val="sq-AL"/>
        </w:rPr>
        <w:t>ë</w:t>
      </w:r>
      <w:r w:rsidRPr="00DC16F0">
        <w:rPr>
          <w:sz w:val="26"/>
          <w:szCs w:val="26"/>
          <w:lang w:val="sq-AL"/>
        </w:rPr>
        <w:t xml:space="preserve">  p</w:t>
      </w:r>
      <w:r w:rsidR="00BE5265" w:rsidRPr="00DC16F0">
        <w:rPr>
          <w:sz w:val="26"/>
          <w:szCs w:val="26"/>
          <w:lang w:val="sq-AL"/>
        </w:rPr>
        <w:t>ë</w:t>
      </w:r>
      <w:r w:rsidRPr="00DC16F0">
        <w:rPr>
          <w:sz w:val="26"/>
          <w:szCs w:val="26"/>
          <w:lang w:val="sq-AL"/>
        </w:rPr>
        <w:t xml:space="preserve">rmbledhur  është njoftuar Titullari.   </w:t>
      </w:r>
    </w:p>
    <w:p w:rsidR="00C039AA" w:rsidRPr="00C039AA" w:rsidRDefault="00C039AA" w:rsidP="00C039AA">
      <w:pPr>
        <w:ind w:left="720"/>
        <w:jc w:val="both"/>
        <w:rPr>
          <w:b/>
          <w:caps/>
          <w:sz w:val="26"/>
          <w:szCs w:val="26"/>
          <w:lang w:val="sq-AL"/>
        </w:rPr>
      </w:pPr>
    </w:p>
    <w:p w:rsidR="00C039AA" w:rsidRPr="00C039AA" w:rsidRDefault="000C5462" w:rsidP="00C039AA">
      <w:pPr>
        <w:jc w:val="both"/>
        <w:rPr>
          <w:sz w:val="26"/>
          <w:szCs w:val="26"/>
        </w:rPr>
      </w:pPr>
      <w:r>
        <w:rPr>
          <w:sz w:val="26"/>
          <w:szCs w:val="26"/>
          <w:lang w:val="sq-AL"/>
        </w:rPr>
        <w:t xml:space="preserve">Ne realizimin e funksionit te auditimit jane patur parasyshe kerkesat </w:t>
      </w:r>
      <w:r w:rsidR="00C039AA" w:rsidRPr="00C039AA">
        <w:rPr>
          <w:sz w:val="26"/>
          <w:szCs w:val="26"/>
          <w:lang w:val="sq-AL"/>
        </w:rPr>
        <w:t>e ligji</w:t>
      </w:r>
      <w:r>
        <w:rPr>
          <w:sz w:val="26"/>
          <w:szCs w:val="26"/>
          <w:lang w:val="sq-AL"/>
        </w:rPr>
        <w:t>t</w:t>
      </w:r>
      <w:r w:rsidR="00C039AA" w:rsidRPr="00C039AA">
        <w:rPr>
          <w:sz w:val="26"/>
          <w:szCs w:val="26"/>
          <w:lang w:val="sq-AL"/>
        </w:rPr>
        <w:t xml:space="preserve"> nr. </w:t>
      </w:r>
      <w:proofErr w:type="gramStart"/>
      <w:r w:rsidR="00C039AA" w:rsidRPr="00C039AA">
        <w:rPr>
          <w:sz w:val="26"/>
          <w:szCs w:val="26"/>
        </w:rPr>
        <w:t>9936  dt</w:t>
      </w:r>
      <w:proofErr w:type="gramEnd"/>
      <w:r w:rsidR="00C039AA" w:rsidRPr="00C039AA">
        <w:rPr>
          <w:sz w:val="26"/>
          <w:szCs w:val="26"/>
        </w:rPr>
        <w:t>. 26/06/2008 “Për Menaxhimin e sistemit buxhetor në Republikën Shqipërisë”, i ndryshuar,</w:t>
      </w:r>
      <w:r w:rsidR="00C039AA" w:rsidRPr="00C039AA">
        <w:rPr>
          <w:sz w:val="26"/>
          <w:szCs w:val="26"/>
          <w:lang w:val="sq-AL"/>
        </w:rPr>
        <w:t xml:space="preserve"> </w:t>
      </w:r>
      <w:r w:rsidR="00C039AA" w:rsidRPr="00C039AA">
        <w:rPr>
          <w:sz w:val="26"/>
          <w:szCs w:val="26"/>
        </w:rPr>
        <w:t xml:space="preserve">Neni 68, cilesohet, </w:t>
      </w:r>
    </w:p>
    <w:p w:rsidR="00C039AA" w:rsidRPr="00C039AA" w:rsidRDefault="00C039AA" w:rsidP="00C039AA">
      <w:pPr>
        <w:pStyle w:val="ListParagraph"/>
        <w:ind w:left="1080"/>
        <w:jc w:val="both"/>
        <w:rPr>
          <w:sz w:val="26"/>
          <w:szCs w:val="26"/>
        </w:rPr>
      </w:pPr>
      <w:r w:rsidRPr="00C039AA">
        <w:rPr>
          <w:sz w:val="26"/>
          <w:szCs w:val="26"/>
        </w:rPr>
        <w:t xml:space="preserve">Auditimi i brendshëm, si një shërbim në funksion të nëpunësve autorizues të njësive të qeverisjes së përgjithshme, siguron, në mënyrë të arsyeshme, që burimet publike, në dispozicion të njësisë së qeverisjes së përgjithshme: </w:t>
      </w:r>
    </w:p>
    <w:p w:rsidR="00C039AA" w:rsidRPr="00C039AA" w:rsidRDefault="00C039AA" w:rsidP="00C039AA">
      <w:pPr>
        <w:pStyle w:val="ListParagraph"/>
        <w:ind w:left="1080"/>
        <w:jc w:val="both"/>
        <w:rPr>
          <w:sz w:val="26"/>
          <w:szCs w:val="26"/>
        </w:rPr>
      </w:pPr>
      <w:r w:rsidRPr="00C039AA">
        <w:rPr>
          <w:sz w:val="26"/>
          <w:szCs w:val="26"/>
        </w:rPr>
        <w:t xml:space="preserve">a) </w:t>
      </w:r>
      <w:proofErr w:type="gramStart"/>
      <w:r w:rsidRPr="00C039AA">
        <w:rPr>
          <w:sz w:val="26"/>
          <w:szCs w:val="26"/>
        </w:rPr>
        <w:t>janë</w:t>
      </w:r>
      <w:proofErr w:type="gramEnd"/>
      <w:r w:rsidRPr="00C039AA">
        <w:rPr>
          <w:sz w:val="26"/>
          <w:szCs w:val="26"/>
        </w:rPr>
        <w:t xml:space="preserve"> shpenzuar, dokumentuar dhe raportuar, në bazë të një informacioni të besueshëm dhe të shpejtë; </w:t>
      </w:r>
    </w:p>
    <w:p w:rsidR="00C039AA" w:rsidRPr="00C039AA" w:rsidRDefault="00C039AA" w:rsidP="00C039AA">
      <w:pPr>
        <w:pStyle w:val="ListParagraph"/>
        <w:ind w:left="1080"/>
        <w:jc w:val="both"/>
        <w:rPr>
          <w:sz w:val="26"/>
          <w:szCs w:val="26"/>
        </w:rPr>
      </w:pPr>
      <w:r w:rsidRPr="00C039AA">
        <w:rPr>
          <w:sz w:val="26"/>
          <w:szCs w:val="26"/>
        </w:rPr>
        <w:t xml:space="preserve">b) </w:t>
      </w:r>
      <w:proofErr w:type="gramStart"/>
      <w:r w:rsidRPr="00C039AA">
        <w:rPr>
          <w:sz w:val="26"/>
          <w:szCs w:val="26"/>
        </w:rPr>
        <w:t>kanë</w:t>
      </w:r>
      <w:proofErr w:type="gramEnd"/>
      <w:r w:rsidRPr="00C039AA">
        <w:rPr>
          <w:sz w:val="26"/>
          <w:szCs w:val="26"/>
        </w:rPr>
        <w:t xml:space="preserve"> kontribuar maksimalisht në arritjen e qëllimeve dhe të objektivave të politikës; </w:t>
      </w:r>
    </w:p>
    <w:p w:rsidR="00C039AA" w:rsidRPr="00C039AA" w:rsidRDefault="00C039AA" w:rsidP="00C039AA">
      <w:pPr>
        <w:pStyle w:val="ListParagraph"/>
        <w:ind w:left="1080"/>
        <w:jc w:val="both"/>
        <w:rPr>
          <w:sz w:val="26"/>
          <w:szCs w:val="26"/>
        </w:rPr>
      </w:pPr>
      <w:r w:rsidRPr="00C039AA">
        <w:rPr>
          <w:sz w:val="26"/>
          <w:szCs w:val="26"/>
        </w:rPr>
        <w:t xml:space="preserve">c) </w:t>
      </w:r>
      <w:proofErr w:type="gramStart"/>
      <w:r w:rsidRPr="00C039AA">
        <w:rPr>
          <w:sz w:val="26"/>
          <w:szCs w:val="26"/>
        </w:rPr>
        <w:t>janë</w:t>
      </w:r>
      <w:proofErr w:type="gramEnd"/>
      <w:r w:rsidRPr="00C039AA">
        <w:rPr>
          <w:sz w:val="26"/>
          <w:szCs w:val="26"/>
        </w:rPr>
        <w:t xml:space="preserve"> përdorur në mënyrë efiçente, ekonomike dhe efektive; </w:t>
      </w:r>
    </w:p>
    <w:p w:rsidR="00C039AA" w:rsidRPr="00C039AA" w:rsidRDefault="00C039AA" w:rsidP="00C039AA">
      <w:pPr>
        <w:pStyle w:val="ListParagraph"/>
        <w:ind w:left="1080"/>
        <w:jc w:val="both"/>
        <w:rPr>
          <w:sz w:val="26"/>
          <w:szCs w:val="26"/>
          <w:lang w:val="sq-AL"/>
        </w:rPr>
      </w:pPr>
      <w:r w:rsidRPr="00C039AA">
        <w:rPr>
          <w:sz w:val="26"/>
          <w:szCs w:val="26"/>
        </w:rPr>
        <w:t xml:space="preserve">ç) </w:t>
      </w:r>
      <w:proofErr w:type="gramStart"/>
      <w:r w:rsidRPr="00C039AA">
        <w:rPr>
          <w:sz w:val="26"/>
          <w:szCs w:val="26"/>
        </w:rPr>
        <w:t>nuk</w:t>
      </w:r>
      <w:proofErr w:type="gramEnd"/>
      <w:r w:rsidRPr="00C039AA">
        <w:rPr>
          <w:sz w:val="26"/>
          <w:szCs w:val="26"/>
        </w:rPr>
        <w:t xml:space="preserve"> janë vjedhur, keqpërdorur apo shpërdoruar.</w:t>
      </w:r>
    </w:p>
    <w:p w:rsidR="00141221" w:rsidRDefault="00141221" w:rsidP="003C5C9D">
      <w:pPr>
        <w:jc w:val="both"/>
        <w:rPr>
          <w:sz w:val="26"/>
          <w:szCs w:val="26"/>
          <w:lang w:val="sq-AL"/>
        </w:rPr>
      </w:pPr>
    </w:p>
    <w:p w:rsidR="002620F6" w:rsidRDefault="002620F6" w:rsidP="002620F6">
      <w:pPr>
        <w:shd w:val="clear" w:color="auto" w:fill="FFFFFF" w:themeFill="background1"/>
        <w:ind w:left="-360" w:right="-43" w:firstLine="360"/>
        <w:jc w:val="both"/>
        <w:rPr>
          <w:color w:val="FF0000"/>
          <w:sz w:val="28"/>
          <w:lang w:val="it-IT"/>
        </w:rPr>
      </w:pPr>
    </w:p>
    <w:p w:rsidR="00C56B05" w:rsidRPr="00C56B05" w:rsidRDefault="00C56B05" w:rsidP="002620F6">
      <w:pPr>
        <w:shd w:val="clear" w:color="auto" w:fill="FFFFFF" w:themeFill="background1"/>
        <w:ind w:left="-360" w:right="-43" w:firstLine="360"/>
        <w:jc w:val="both"/>
        <w:rPr>
          <w:sz w:val="26"/>
          <w:szCs w:val="26"/>
        </w:rPr>
      </w:pPr>
      <w:r w:rsidRPr="00C56B05">
        <w:rPr>
          <w:sz w:val="26"/>
          <w:szCs w:val="26"/>
        </w:rPr>
        <w:t xml:space="preserve">Nga NJAB eshte rekomanduar </w:t>
      </w:r>
      <w:r>
        <w:rPr>
          <w:sz w:val="26"/>
          <w:szCs w:val="26"/>
        </w:rPr>
        <w:t xml:space="preserve">rishikimi i buxhetit </w:t>
      </w:r>
      <w:r w:rsidRPr="00C56B05">
        <w:rPr>
          <w:sz w:val="26"/>
          <w:szCs w:val="26"/>
        </w:rPr>
        <w:t xml:space="preserve">duke korrektuar zerat e parashikuar per </w:t>
      </w:r>
      <w:proofErr w:type="gramStart"/>
      <w:r w:rsidRPr="00C56B05">
        <w:rPr>
          <w:sz w:val="26"/>
          <w:szCs w:val="26"/>
        </w:rPr>
        <w:t>te</w:t>
      </w:r>
      <w:proofErr w:type="gramEnd"/>
      <w:r w:rsidRPr="00C56B05">
        <w:rPr>
          <w:sz w:val="26"/>
          <w:szCs w:val="26"/>
        </w:rPr>
        <w:t xml:space="preserve"> ardhura dhe shpenzime ne perputhje me ligjin nr. </w:t>
      </w:r>
      <w:proofErr w:type="gramStart"/>
      <w:r w:rsidRPr="00C56B05">
        <w:rPr>
          <w:sz w:val="26"/>
          <w:szCs w:val="26"/>
        </w:rPr>
        <w:t>68/2017 “Per financat e veteqeverisjes vendore”.</w:t>
      </w:r>
      <w:proofErr w:type="gramEnd"/>
    </w:p>
    <w:p w:rsidR="00C56B05" w:rsidRPr="00915226" w:rsidRDefault="00915226" w:rsidP="002620F6">
      <w:pPr>
        <w:shd w:val="clear" w:color="auto" w:fill="FFFFFF" w:themeFill="background1"/>
        <w:ind w:left="-360" w:right="-43" w:firstLine="360"/>
        <w:jc w:val="both"/>
        <w:rPr>
          <w:sz w:val="26"/>
          <w:szCs w:val="26"/>
        </w:rPr>
      </w:pPr>
      <w:proofErr w:type="gramStart"/>
      <w:r w:rsidRPr="00915226">
        <w:rPr>
          <w:sz w:val="26"/>
          <w:szCs w:val="26"/>
        </w:rPr>
        <w:t xml:space="preserve">Theksojme  </w:t>
      </w:r>
      <w:r>
        <w:rPr>
          <w:sz w:val="26"/>
          <w:szCs w:val="26"/>
        </w:rPr>
        <w:t>se</w:t>
      </w:r>
      <w:proofErr w:type="gramEnd"/>
      <w:r>
        <w:rPr>
          <w:sz w:val="26"/>
          <w:szCs w:val="26"/>
        </w:rPr>
        <w:t xml:space="preserve"> gjate vitit 2018, eshte realizuar mission auditimi vetem per detyrimet e prapambetura</w:t>
      </w:r>
      <w:r w:rsidRPr="00915226">
        <w:rPr>
          <w:b/>
          <w:sz w:val="26"/>
          <w:szCs w:val="26"/>
          <w:lang w:val="sq-AL"/>
        </w:rPr>
        <w:t xml:space="preserve"> </w:t>
      </w:r>
      <w:r w:rsidRPr="00915226">
        <w:rPr>
          <w:sz w:val="26"/>
          <w:szCs w:val="26"/>
        </w:rPr>
        <w:t>te cilat jane trajtuar hollesisht  si tek gjetjet edhe tek rekomandimet</w:t>
      </w:r>
      <w:r>
        <w:rPr>
          <w:sz w:val="26"/>
          <w:szCs w:val="26"/>
        </w:rPr>
        <w:t xml:space="preserve"> (informacion i cili Ju eshte bere me dije gjate raportimit vjetor 2018)</w:t>
      </w:r>
      <w:r w:rsidRPr="00915226">
        <w:rPr>
          <w:sz w:val="26"/>
          <w:szCs w:val="26"/>
        </w:rPr>
        <w:t>.</w:t>
      </w:r>
    </w:p>
    <w:p w:rsidR="00AE4AAB" w:rsidRPr="00DC16F0" w:rsidRDefault="00AE4AAB" w:rsidP="008F01DB">
      <w:pPr>
        <w:pStyle w:val="ListParagraph"/>
        <w:ind w:left="1080"/>
        <w:jc w:val="both"/>
        <w:rPr>
          <w:b/>
          <w:caps/>
          <w:color w:val="FF0000"/>
          <w:sz w:val="26"/>
          <w:szCs w:val="26"/>
          <w:lang w:val="sq-AL"/>
        </w:rPr>
      </w:pPr>
    </w:p>
    <w:p w:rsidR="008F01DB" w:rsidRPr="009978B8" w:rsidRDefault="008F01DB" w:rsidP="008F01DB">
      <w:pPr>
        <w:pStyle w:val="ListParagraph"/>
        <w:numPr>
          <w:ilvl w:val="0"/>
          <w:numId w:val="5"/>
        </w:numPr>
        <w:rPr>
          <w:b/>
          <w:i/>
          <w:sz w:val="26"/>
          <w:szCs w:val="26"/>
        </w:rPr>
      </w:pPr>
      <w:r w:rsidRPr="009978B8">
        <w:rPr>
          <w:b/>
          <w:i/>
          <w:sz w:val="26"/>
          <w:szCs w:val="26"/>
        </w:rPr>
        <w:t>Vler</w:t>
      </w:r>
      <w:r w:rsidR="00BE5265" w:rsidRPr="009978B8">
        <w:rPr>
          <w:b/>
          <w:i/>
          <w:sz w:val="26"/>
          <w:szCs w:val="26"/>
        </w:rPr>
        <w:t>ë</w:t>
      </w:r>
      <w:r w:rsidRPr="009978B8">
        <w:rPr>
          <w:b/>
          <w:i/>
          <w:sz w:val="26"/>
          <w:szCs w:val="26"/>
        </w:rPr>
        <w:t>simi i sistemit t</w:t>
      </w:r>
      <w:r w:rsidR="00BE5265" w:rsidRPr="009978B8">
        <w:rPr>
          <w:b/>
          <w:i/>
          <w:sz w:val="26"/>
          <w:szCs w:val="26"/>
        </w:rPr>
        <w:t>ë</w:t>
      </w:r>
      <w:r w:rsidRPr="009978B8">
        <w:rPr>
          <w:b/>
          <w:i/>
          <w:sz w:val="26"/>
          <w:szCs w:val="26"/>
        </w:rPr>
        <w:t xml:space="preserve"> kontrollit t</w:t>
      </w:r>
      <w:r w:rsidR="00BE5265" w:rsidRPr="009978B8">
        <w:rPr>
          <w:b/>
          <w:i/>
          <w:sz w:val="26"/>
          <w:szCs w:val="26"/>
        </w:rPr>
        <w:t>ë</w:t>
      </w:r>
      <w:r w:rsidRPr="009978B8">
        <w:rPr>
          <w:b/>
          <w:i/>
          <w:sz w:val="26"/>
          <w:szCs w:val="26"/>
        </w:rPr>
        <w:t xml:space="preserve"> brendsh</w:t>
      </w:r>
      <w:r w:rsidR="00BE5265" w:rsidRPr="009978B8">
        <w:rPr>
          <w:b/>
          <w:i/>
          <w:sz w:val="26"/>
          <w:szCs w:val="26"/>
        </w:rPr>
        <w:t>ë</w:t>
      </w:r>
      <w:r w:rsidRPr="009978B8">
        <w:rPr>
          <w:b/>
          <w:i/>
          <w:sz w:val="26"/>
          <w:szCs w:val="26"/>
        </w:rPr>
        <w:t>m.</w:t>
      </w:r>
    </w:p>
    <w:p w:rsidR="008528EC" w:rsidRPr="009978B8" w:rsidRDefault="008528EC" w:rsidP="008528EC">
      <w:pPr>
        <w:jc w:val="both"/>
        <w:rPr>
          <w:sz w:val="26"/>
          <w:szCs w:val="26"/>
        </w:rPr>
      </w:pPr>
      <w:proofErr w:type="gramStart"/>
      <w:r w:rsidRPr="009978B8">
        <w:rPr>
          <w:sz w:val="26"/>
          <w:szCs w:val="26"/>
        </w:rPr>
        <w:t>Gjatë vitit 201</w:t>
      </w:r>
      <w:r w:rsidR="00DE7DA9">
        <w:rPr>
          <w:sz w:val="26"/>
          <w:szCs w:val="26"/>
        </w:rPr>
        <w:t>9</w:t>
      </w:r>
      <w:r w:rsidRPr="009978B8">
        <w:rPr>
          <w:sz w:val="26"/>
          <w:szCs w:val="26"/>
        </w:rPr>
        <w:t xml:space="preserve"> objektivat janë përmbushur në të gjithë komponentët e menaxhimit financiar dhe kontrollit.</w:t>
      </w:r>
      <w:proofErr w:type="gramEnd"/>
    </w:p>
    <w:p w:rsidR="008528EC" w:rsidRPr="009978B8" w:rsidRDefault="008528EC" w:rsidP="008528EC">
      <w:pPr>
        <w:jc w:val="both"/>
        <w:rPr>
          <w:sz w:val="26"/>
          <w:szCs w:val="26"/>
        </w:rPr>
      </w:pPr>
    </w:p>
    <w:p w:rsidR="009978B8" w:rsidRDefault="009978B8" w:rsidP="009978B8">
      <w:pPr>
        <w:jc w:val="both"/>
        <w:rPr>
          <w:sz w:val="26"/>
          <w:szCs w:val="26"/>
        </w:rPr>
      </w:pPr>
      <w:proofErr w:type="gramStart"/>
      <w:r w:rsidRPr="009978B8">
        <w:rPr>
          <w:sz w:val="26"/>
          <w:szCs w:val="26"/>
        </w:rPr>
        <w:t>Mjedisi i kontrollit është baza e menaxhimit të fondeve buxhetore dhe përbën themelin ku ngrihen të gjithë komponentët e tjerë të kontrollit të brendshëm.</w:t>
      </w:r>
      <w:proofErr w:type="gramEnd"/>
      <w:r w:rsidRPr="009978B8">
        <w:rPr>
          <w:sz w:val="26"/>
          <w:szCs w:val="26"/>
        </w:rPr>
        <w:t xml:space="preserve"> </w:t>
      </w:r>
    </w:p>
    <w:p w:rsidR="00DE7DA9" w:rsidRPr="009978B8" w:rsidRDefault="00DE7DA9" w:rsidP="009978B8">
      <w:pPr>
        <w:jc w:val="both"/>
        <w:rPr>
          <w:i/>
          <w:sz w:val="26"/>
          <w:szCs w:val="26"/>
        </w:rPr>
      </w:pPr>
    </w:p>
    <w:p w:rsidR="009978B8" w:rsidRPr="009978B8" w:rsidRDefault="009978B8" w:rsidP="009978B8">
      <w:pPr>
        <w:jc w:val="both"/>
        <w:rPr>
          <w:b/>
          <w:i/>
          <w:sz w:val="26"/>
          <w:szCs w:val="26"/>
        </w:rPr>
      </w:pPr>
      <w:r w:rsidRPr="009978B8">
        <w:rPr>
          <w:b/>
          <w:i/>
          <w:sz w:val="26"/>
          <w:szCs w:val="26"/>
        </w:rPr>
        <w:t>1. Vendosja e objektivave.</w:t>
      </w:r>
    </w:p>
    <w:p w:rsidR="009978B8" w:rsidRDefault="009978B8" w:rsidP="009978B8">
      <w:pPr>
        <w:jc w:val="both"/>
        <w:rPr>
          <w:sz w:val="26"/>
          <w:szCs w:val="26"/>
        </w:rPr>
      </w:pPr>
      <w:proofErr w:type="gramStart"/>
      <w:r w:rsidRPr="009978B8">
        <w:rPr>
          <w:sz w:val="26"/>
          <w:szCs w:val="26"/>
        </w:rPr>
        <w:t xml:space="preserve">Nga natyra e saj njësia zbaton disa strategji sektoriale siç është, strategjia për mbrojtjen e konsumatorëve dhe mbikqyrjen e tregut, strategjia për zhvillimin e biznesit, strategjia </w:t>
      </w:r>
      <w:r w:rsidRPr="009978B8">
        <w:rPr>
          <w:sz w:val="26"/>
          <w:szCs w:val="26"/>
        </w:rPr>
        <w:lastRenderedPageBreak/>
        <w:t>kombëtare për pronësinë intelektuale.</w:t>
      </w:r>
      <w:proofErr w:type="gramEnd"/>
      <w:r w:rsidRPr="009978B8">
        <w:rPr>
          <w:sz w:val="26"/>
          <w:szCs w:val="26"/>
        </w:rPr>
        <w:t xml:space="preserve"> </w:t>
      </w:r>
      <w:proofErr w:type="gramStart"/>
      <w:r w:rsidRPr="009978B8">
        <w:rPr>
          <w:color w:val="000000"/>
          <w:sz w:val="26"/>
          <w:szCs w:val="26"/>
        </w:rPr>
        <w:t>Mbështetur në ligjin nr.</w:t>
      </w:r>
      <w:proofErr w:type="gramEnd"/>
      <w:r w:rsidRPr="009978B8">
        <w:rPr>
          <w:color w:val="000000"/>
          <w:sz w:val="26"/>
          <w:szCs w:val="26"/>
        </w:rPr>
        <w:t xml:space="preserve"> 139/2015, “Për vetëqeverisjes vendore”,</w:t>
      </w:r>
      <w:r w:rsidRPr="009978B8">
        <w:rPr>
          <w:sz w:val="26"/>
          <w:szCs w:val="26"/>
        </w:rPr>
        <w:t xml:space="preserve"> Ligjit Nr.152/2013 “Për nëpunësit civil”, Ligjin Nr.7961, datë 12.07.1995 “Kodi i Punës i Republikës së Shqipërisë”, me ndryshime, Ligjin Nr.9131, datë 08.09.2003 “Për rregullat e etikës në administratën publike”, Ligjin Nr.9154, datë 06.11.2003 “Për arkivat”, Ligjin Nr. 119/2014 “Për të drejtën e informimit për dokumentat zyrtare”, Ligjin Nr.8517, datë 22.07.1999 “Për mbrojtjen e të dhënave personale”, me ndryshime; Ligji Nr. 114, datë 22.10.2015 "Për Planifikimin e Territorit", i azhurnuar, Ligjit Nr.7674, datë 23.2.1993 “Për shërbimin dhe inspektoriatin veteriner“, i azhornuar, Ligjit Nr.8756, datë 26.3.2001 ”Për emergjencat civile”; Ligjit Nr.9780, datë 16.7.2007 “Për inspektimin e ndërtimit”, VKM Nr.511, datë 24.10.2002 “Për kohëzgjatjen e punës dhe pushimit në institucionet shtetërore”, VKM Nr.390, datë 06.08.1993 “Për rregullat e prodhimit, administrimit, kontrollit dhe ruajtjen e vulave zyrtare, me VKB nr. 27 date </w:t>
      </w:r>
      <w:proofErr w:type="gramStart"/>
      <w:r w:rsidRPr="009978B8">
        <w:rPr>
          <w:sz w:val="26"/>
          <w:szCs w:val="26"/>
        </w:rPr>
        <w:t>23.02.2016  është</w:t>
      </w:r>
      <w:proofErr w:type="gramEnd"/>
      <w:r w:rsidRPr="009978B8">
        <w:rPr>
          <w:sz w:val="26"/>
          <w:szCs w:val="26"/>
        </w:rPr>
        <w:t xml:space="preserve"> miratuar rregullorja “Mbi Organizimin, Funksionimin, Detyrat dhe  Kompetencat e Administratës  së Bashkisë Kamëz dhe Njësive Administrative". </w:t>
      </w:r>
      <w:proofErr w:type="gramStart"/>
      <w:r w:rsidRPr="009978B8">
        <w:rPr>
          <w:sz w:val="26"/>
          <w:szCs w:val="26"/>
        </w:rPr>
        <w:t>Në rregullore janë përcaktuar objektivat e përgjigjthshme, organizimi i punës struktura dhe funksionet përkatëse.</w:t>
      </w:r>
      <w:proofErr w:type="gramEnd"/>
      <w:r w:rsidRPr="009978B8">
        <w:rPr>
          <w:sz w:val="26"/>
          <w:szCs w:val="26"/>
        </w:rPr>
        <w:t xml:space="preserve"> Për vitin </w:t>
      </w:r>
      <w:r w:rsidR="00324E11">
        <w:rPr>
          <w:sz w:val="26"/>
          <w:szCs w:val="26"/>
        </w:rPr>
        <w:t>2019</w:t>
      </w:r>
      <w:r w:rsidRPr="009978B8">
        <w:rPr>
          <w:sz w:val="26"/>
          <w:szCs w:val="26"/>
        </w:rPr>
        <w:t>, njësia në bazë të ligjit nr.9936, datë 26.06.2008 “Për menaxhimin e sistemit buxhetor në Republikën e Shqipërisë”, ka hartuar projektbuxhetin dhe ka  marr</w:t>
      </w:r>
      <w:r w:rsidRPr="009978B8">
        <w:rPr>
          <w:bCs/>
          <w:sz w:val="26"/>
          <w:szCs w:val="26"/>
        </w:rPr>
        <w:t>ë</w:t>
      </w:r>
      <w:r w:rsidRPr="009978B8">
        <w:rPr>
          <w:sz w:val="26"/>
          <w:szCs w:val="26"/>
        </w:rPr>
        <w:t xml:space="preserve"> n</w:t>
      </w:r>
      <w:r w:rsidRPr="009978B8">
        <w:rPr>
          <w:bCs/>
          <w:sz w:val="26"/>
          <w:szCs w:val="26"/>
        </w:rPr>
        <w:t>ë</w:t>
      </w:r>
      <w:r w:rsidRPr="009978B8">
        <w:rPr>
          <w:sz w:val="26"/>
          <w:szCs w:val="26"/>
        </w:rPr>
        <w:t xml:space="preserve"> konsiderat</w:t>
      </w:r>
      <w:r w:rsidRPr="009978B8">
        <w:rPr>
          <w:bCs/>
          <w:sz w:val="26"/>
          <w:szCs w:val="26"/>
        </w:rPr>
        <w:t>ë</w:t>
      </w:r>
      <w:r w:rsidRPr="009978B8">
        <w:rPr>
          <w:sz w:val="26"/>
          <w:szCs w:val="26"/>
        </w:rPr>
        <w:t xml:space="preserve"> dhe risqet e mundshme q</w:t>
      </w:r>
      <w:r w:rsidRPr="009978B8">
        <w:rPr>
          <w:bCs/>
          <w:sz w:val="26"/>
          <w:szCs w:val="26"/>
        </w:rPr>
        <w:t>ë</w:t>
      </w:r>
      <w:r w:rsidRPr="009978B8">
        <w:rPr>
          <w:sz w:val="26"/>
          <w:szCs w:val="26"/>
        </w:rPr>
        <w:t xml:space="preserve"> mund t</w:t>
      </w:r>
      <w:r w:rsidRPr="009978B8">
        <w:rPr>
          <w:bCs/>
          <w:sz w:val="26"/>
          <w:szCs w:val="26"/>
        </w:rPr>
        <w:t>ë</w:t>
      </w:r>
      <w:r w:rsidRPr="009978B8">
        <w:rPr>
          <w:sz w:val="26"/>
          <w:szCs w:val="26"/>
        </w:rPr>
        <w:t xml:space="preserve"> pengojn</w:t>
      </w:r>
      <w:r w:rsidRPr="009978B8">
        <w:rPr>
          <w:bCs/>
          <w:sz w:val="26"/>
          <w:szCs w:val="26"/>
        </w:rPr>
        <w:t>ë</w:t>
      </w:r>
      <w:r w:rsidRPr="009978B8">
        <w:rPr>
          <w:sz w:val="26"/>
          <w:szCs w:val="26"/>
        </w:rPr>
        <w:t xml:space="preserve"> arritjen e objektivave. </w:t>
      </w:r>
      <w:proofErr w:type="gramStart"/>
      <w:r w:rsidRPr="009978B8">
        <w:rPr>
          <w:sz w:val="26"/>
          <w:szCs w:val="26"/>
        </w:rPr>
        <w:t>Lidhur me buxhetin e caktuar çdo menaxher</w:t>
      </w:r>
      <w:r w:rsidRPr="009978B8">
        <w:rPr>
          <w:bCs/>
          <w:sz w:val="26"/>
          <w:szCs w:val="26"/>
        </w:rPr>
        <w:t xml:space="preserve"> dhe strukturë varësie merr informacion krahas </w:t>
      </w:r>
      <w:r w:rsidRPr="009978B8">
        <w:rPr>
          <w:sz w:val="26"/>
          <w:szCs w:val="26"/>
        </w:rPr>
        <w:t>takimeve të ndryshme dhe me shkresë zyrtare.</w:t>
      </w:r>
      <w:proofErr w:type="gramEnd"/>
      <w:r w:rsidRPr="009978B8">
        <w:rPr>
          <w:sz w:val="26"/>
          <w:szCs w:val="26"/>
        </w:rPr>
        <w:t xml:space="preserve"> </w:t>
      </w:r>
    </w:p>
    <w:p w:rsidR="00DE7DA9" w:rsidRPr="009978B8" w:rsidRDefault="00DE7DA9" w:rsidP="009978B8">
      <w:pPr>
        <w:jc w:val="both"/>
        <w:rPr>
          <w:sz w:val="26"/>
          <w:szCs w:val="26"/>
        </w:rPr>
      </w:pPr>
    </w:p>
    <w:p w:rsidR="009978B8" w:rsidRPr="009978B8" w:rsidRDefault="009978B8" w:rsidP="009978B8">
      <w:pPr>
        <w:jc w:val="both"/>
        <w:rPr>
          <w:b/>
          <w:sz w:val="26"/>
          <w:szCs w:val="26"/>
        </w:rPr>
      </w:pPr>
      <w:r w:rsidRPr="009978B8">
        <w:rPr>
          <w:b/>
          <w:i/>
          <w:sz w:val="26"/>
          <w:szCs w:val="26"/>
        </w:rPr>
        <w:t>2. Etika personale dhe profesoniale.</w:t>
      </w:r>
    </w:p>
    <w:p w:rsidR="009978B8" w:rsidRDefault="009978B8" w:rsidP="009978B8">
      <w:pPr>
        <w:jc w:val="both"/>
        <w:rPr>
          <w:sz w:val="26"/>
          <w:szCs w:val="26"/>
          <w:lang w:eastAsia="it-IT"/>
        </w:rPr>
      </w:pPr>
      <w:r w:rsidRPr="009978B8">
        <w:rPr>
          <w:sz w:val="26"/>
          <w:szCs w:val="26"/>
        </w:rPr>
        <w:t>Nëpunësit e njësisë duhet të respektojnë rregullat dhe parimet e ligjit nr.9131, dat</w:t>
      </w:r>
      <w:r w:rsidRPr="009978B8">
        <w:rPr>
          <w:bCs/>
          <w:sz w:val="26"/>
          <w:szCs w:val="26"/>
        </w:rPr>
        <w:t>ë</w:t>
      </w:r>
      <w:r w:rsidRPr="009978B8">
        <w:rPr>
          <w:sz w:val="26"/>
          <w:szCs w:val="26"/>
        </w:rPr>
        <w:t xml:space="preserve"> 08.09.2003 “P</w:t>
      </w:r>
      <w:r w:rsidRPr="009978B8">
        <w:rPr>
          <w:bCs/>
          <w:sz w:val="26"/>
          <w:szCs w:val="26"/>
        </w:rPr>
        <w:t>ë</w:t>
      </w:r>
      <w:r w:rsidRPr="009978B8">
        <w:rPr>
          <w:sz w:val="26"/>
          <w:szCs w:val="26"/>
        </w:rPr>
        <w:t>r rregullat e etik</w:t>
      </w:r>
      <w:r w:rsidRPr="009978B8">
        <w:rPr>
          <w:bCs/>
          <w:sz w:val="26"/>
          <w:szCs w:val="26"/>
        </w:rPr>
        <w:t>ë</w:t>
      </w:r>
      <w:r w:rsidRPr="009978B8">
        <w:rPr>
          <w:sz w:val="26"/>
          <w:szCs w:val="26"/>
        </w:rPr>
        <w:t>s n</w:t>
      </w:r>
      <w:r w:rsidRPr="009978B8">
        <w:rPr>
          <w:bCs/>
          <w:sz w:val="26"/>
          <w:szCs w:val="26"/>
        </w:rPr>
        <w:t>ë</w:t>
      </w:r>
      <w:r w:rsidRPr="009978B8">
        <w:rPr>
          <w:sz w:val="26"/>
          <w:szCs w:val="26"/>
        </w:rPr>
        <w:t xml:space="preserve"> administrat</w:t>
      </w:r>
      <w:r w:rsidRPr="009978B8">
        <w:rPr>
          <w:bCs/>
          <w:sz w:val="26"/>
          <w:szCs w:val="26"/>
        </w:rPr>
        <w:t>ë</w:t>
      </w:r>
      <w:r w:rsidRPr="009978B8">
        <w:rPr>
          <w:sz w:val="26"/>
          <w:szCs w:val="26"/>
        </w:rPr>
        <w:t>n publike”, rregulla të cila janë të përcaktuara në rregulloren e brendshme të Bashkisë</w:t>
      </w:r>
      <w:r w:rsidRPr="009978B8">
        <w:rPr>
          <w:sz w:val="26"/>
          <w:szCs w:val="26"/>
          <w:lang w:eastAsia="it-IT"/>
        </w:rPr>
        <w:t xml:space="preserve"> dhe gjithashtu është përcaktuar procedura për të raportuar shkeljet e legjislacionit mbi etikën dhe për marrjen e masave për shkeljet e konstatuara.</w:t>
      </w:r>
    </w:p>
    <w:p w:rsidR="00DE7DA9" w:rsidRPr="009978B8" w:rsidRDefault="00DE7DA9" w:rsidP="009978B8">
      <w:pPr>
        <w:jc w:val="both"/>
        <w:rPr>
          <w:sz w:val="26"/>
          <w:szCs w:val="26"/>
        </w:rPr>
      </w:pPr>
    </w:p>
    <w:p w:rsidR="009978B8" w:rsidRPr="009978B8" w:rsidRDefault="009978B8" w:rsidP="009978B8">
      <w:pPr>
        <w:jc w:val="both"/>
        <w:rPr>
          <w:b/>
          <w:i/>
          <w:sz w:val="26"/>
          <w:szCs w:val="26"/>
        </w:rPr>
      </w:pPr>
      <w:r w:rsidRPr="009978B8">
        <w:rPr>
          <w:b/>
          <w:i/>
          <w:sz w:val="26"/>
          <w:szCs w:val="26"/>
        </w:rPr>
        <w:t>3. Struktura organizative.</w:t>
      </w:r>
    </w:p>
    <w:p w:rsidR="00454C83" w:rsidRPr="00454C83" w:rsidRDefault="009978B8" w:rsidP="00454C83">
      <w:pPr>
        <w:jc w:val="both"/>
        <w:rPr>
          <w:color w:val="FF0000"/>
          <w:sz w:val="26"/>
          <w:szCs w:val="26"/>
        </w:rPr>
      </w:pPr>
      <w:r w:rsidRPr="009978B8">
        <w:rPr>
          <w:i/>
          <w:sz w:val="26"/>
          <w:szCs w:val="26"/>
        </w:rPr>
        <w:t>Për vitin 201</w:t>
      </w:r>
      <w:r w:rsidR="00454C83">
        <w:rPr>
          <w:i/>
          <w:sz w:val="26"/>
          <w:szCs w:val="26"/>
        </w:rPr>
        <w:t>9</w:t>
      </w:r>
      <w:r w:rsidRPr="009978B8">
        <w:rPr>
          <w:i/>
          <w:sz w:val="26"/>
          <w:szCs w:val="26"/>
        </w:rPr>
        <w:t>,</w:t>
      </w:r>
      <w:r w:rsidRPr="009978B8">
        <w:rPr>
          <w:sz w:val="26"/>
          <w:szCs w:val="26"/>
        </w:rPr>
        <w:t xml:space="preserve"> institucioni ka funksionuar në bazën e strukturës organike të miratuar me Vendimin Keshillit </w:t>
      </w:r>
      <w:proofErr w:type="gramStart"/>
      <w:r w:rsidRPr="00454C83">
        <w:rPr>
          <w:sz w:val="26"/>
          <w:szCs w:val="26"/>
        </w:rPr>
        <w:t xml:space="preserve">Bashkiak  </w:t>
      </w:r>
      <w:r w:rsidR="00454C83" w:rsidRPr="00454C83">
        <w:rPr>
          <w:sz w:val="26"/>
          <w:szCs w:val="26"/>
        </w:rPr>
        <w:t>nr</w:t>
      </w:r>
      <w:proofErr w:type="gramEnd"/>
      <w:r w:rsidR="00454C83" w:rsidRPr="00454C83">
        <w:rPr>
          <w:sz w:val="26"/>
          <w:szCs w:val="26"/>
        </w:rPr>
        <w:t xml:space="preserve">. </w:t>
      </w:r>
      <w:r w:rsidR="00454C83" w:rsidRPr="00454C83">
        <w:rPr>
          <w:i/>
          <w:sz w:val="26"/>
          <w:szCs w:val="26"/>
        </w:rPr>
        <w:t xml:space="preserve">150 date 19.12.2018  “Per miratimin e detajimit </w:t>
      </w:r>
      <w:r w:rsidR="00454C83">
        <w:rPr>
          <w:i/>
          <w:sz w:val="26"/>
          <w:szCs w:val="26"/>
        </w:rPr>
        <w:t>te buxhetit per vitin 2019</w:t>
      </w:r>
      <w:r w:rsidR="00454C83" w:rsidRPr="00454C83">
        <w:rPr>
          <w:i/>
          <w:sz w:val="26"/>
          <w:szCs w:val="26"/>
        </w:rPr>
        <w:t>”</w:t>
      </w:r>
      <w:r w:rsidR="00454C83" w:rsidRPr="00454C83">
        <w:rPr>
          <w:sz w:val="26"/>
          <w:szCs w:val="26"/>
        </w:rPr>
        <w:t xml:space="preserve">  ku percaktohen miratimi i pagave dhe numrit te punonjesve respektivisht pika 5 dhe 14 te ketij vendimi ku numri i punonjesve te aparatit te bashkise </w:t>
      </w:r>
      <w:r w:rsidR="00454C83">
        <w:rPr>
          <w:sz w:val="26"/>
          <w:szCs w:val="26"/>
        </w:rPr>
        <w:t>eshte percaktuar</w:t>
      </w:r>
      <w:r w:rsidR="00454C83" w:rsidRPr="00454C83">
        <w:rPr>
          <w:sz w:val="26"/>
          <w:szCs w:val="26"/>
        </w:rPr>
        <w:t xml:space="preserve"> 180, bordi i ujitjes dhe kullimit 2, MKZ 14, personeli mesimor dhe jo mesimor arsimi parashkollor 160, personeli ndihmes parauniversitar 17. Me vendimin e Kryetarit të </w:t>
      </w:r>
      <w:proofErr w:type="gramStart"/>
      <w:r w:rsidR="00454C83" w:rsidRPr="00454C83">
        <w:rPr>
          <w:sz w:val="26"/>
          <w:szCs w:val="26"/>
        </w:rPr>
        <w:t>Bashkisë  Kamëz</w:t>
      </w:r>
      <w:proofErr w:type="gramEnd"/>
      <w:r w:rsidR="00454C83" w:rsidRPr="00454C83">
        <w:rPr>
          <w:sz w:val="26"/>
          <w:szCs w:val="26"/>
        </w:rPr>
        <w:t xml:space="preserve">  nr. 42, datë 03.01.2019</w:t>
      </w:r>
      <w:proofErr w:type="gramStart"/>
      <w:r w:rsidR="00454C83" w:rsidRPr="00454C83">
        <w:rPr>
          <w:sz w:val="26"/>
          <w:szCs w:val="26"/>
        </w:rPr>
        <w:t>,  eshte</w:t>
      </w:r>
      <w:proofErr w:type="gramEnd"/>
      <w:r w:rsidR="00454C83" w:rsidRPr="00454C83">
        <w:rPr>
          <w:sz w:val="26"/>
          <w:szCs w:val="26"/>
        </w:rPr>
        <w:t xml:space="preserve"> miratuar struktura, organika dhe numri i punonjësve për funksionimin dhe ushtrimin e aktivitetit të administratës së bashkisë</w:t>
      </w:r>
      <w:r w:rsidR="00454C83">
        <w:rPr>
          <w:sz w:val="26"/>
          <w:szCs w:val="26"/>
        </w:rPr>
        <w:t xml:space="preserve">, </w:t>
      </w:r>
      <w:r w:rsidR="00454C83" w:rsidRPr="00454C83">
        <w:rPr>
          <w:sz w:val="26"/>
          <w:szCs w:val="26"/>
        </w:rPr>
        <w:t xml:space="preserve">ndryshuar me </w:t>
      </w:r>
      <w:r w:rsidR="00454C83" w:rsidRPr="00454C83">
        <w:rPr>
          <w:i/>
          <w:sz w:val="26"/>
          <w:szCs w:val="26"/>
        </w:rPr>
        <w:t>vendimin e kryetarit te bashkise  nr.1441 date 01.03.2019, vendimin nr.1551 date 25.03.2019, dhe 326 date 13.06.2019 ,</w:t>
      </w:r>
      <w:r w:rsidR="00454C83" w:rsidRPr="00454C83">
        <w:rPr>
          <w:sz w:val="26"/>
          <w:szCs w:val="26"/>
        </w:rPr>
        <w:t xml:space="preserve">ku ka ndryshime ne structure ne pozicione por numri i punonjesve te aparatit mbetet i njejte </w:t>
      </w:r>
      <w:r w:rsidR="00454C83" w:rsidRPr="009F56CD">
        <w:rPr>
          <w:sz w:val="26"/>
          <w:szCs w:val="26"/>
        </w:rPr>
        <w:t>180.</w:t>
      </w:r>
    </w:p>
    <w:p w:rsidR="00454C83" w:rsidRPr="009978B8" w:rsidRDefault="00454C83" w:rsidP="009978B8">
      <w:pPr>
        <w:jc w:val="both"/>
        <w:rPr>
          <w:sz w:val="26"/>
          <w:szCs w:val="26"/>
        </w:rPr>
      </w:pPr>
      <w:r w:rsidRPr="00454C83">
        <w:rPr>
          <w:i/>
          <w:sz w:val="26"/>
          <w:szCs w:val="26"/>
        </w:rPr>
        <w:lastRenderedPageBreak/>
        <w:t>Me vkb nr.151 date 19.12.2018 per “Miratimin e nivelit te pagave te Bashkise Kamez dhe ndermarrjeve te Vartesise per vitin 2019”</w:t>
      </w:r>
      <w:r w:rsidRPr="00454C83">
        <w:rPr>
          <w:sz w:val="26"/>
          <w:szCs w:val="26"/>
        </w:rPr>
        <w:t xml:space="preserve"> eshte miratuar niveli i pagave te bashkise dhe ndermarrjeve te vartesise per vitin 2019 konfirmuar konfirmuar nga institucioni i prefektit per bazueshmeri ligjore me shkresen nr. </w:t>
      </w:r>
      <w:proofErr w:type="gramStart"/>
      <w:r w:rsidRPr="00454C83">
        <w:rPr>
          <w:sz w:val="26"/>
          <w:szCs w:val="26"/>
        </w:rPr>
        <w:t>36/1 date 08.01.2019</w:t>
      </w:r>
      <w:r>
        <w:rPr>
          <w:sz w:val="26"/>
          <w:szCs w:val="26"/>
        </w:rPr>
        <w:t>.</w:t>
      </w:r>
      <w:proofErr w:type="gramEnd"/>
      <w:r w:rsidRPr="00454C83">
        <w:rPr>
          <w:sz w:val="26"/>
          <w:szCs w:val="26"/>
        </w:rPr>
        <w:t xml:space="preserve"> </w:t>
      </w:r>
    </w:p>
    <w:p w:rsidR="009978B8" w:rsidRPr="009978B8" w:rsidRDefault="009978B8" w:rsidP="009978B8">
      <w:pPr>
        <w:jc w:val="both"/>
        <w:rPr>
          <w:sz w:val="26"/>
          <w:szCs w:val="26"/>
        </w:rPr>
      </w:pPr>
      <w:proofErr w:type="gramStart"/>
      <w:r w:rsidRPr="009978B8">
        <w:rPr>
          <w:sz w:val="26"/>
          <w:szCs w:val="26"/>
        </w:rPr>
        <w:t>Është e mirë përcaktuar ndarja e punës dhe e përgjegjësive.</w:t>
      </w:r>
      <w:proofErr w:type="gramEnd"/>
      <w:r w:rsidRPr="009978B8">
        <w:rPr>
          <w:sz w:val="26"/>
          <w:szCs w:val="26"/>
        </w:rPr>
        <w:t xml:space="preserve"> </w:t>
      </w:r>
      <w:proofErr w:type="gramStart"/>
      <w:r w:rsidRPr="009978B8">
        <w:rPr>
          <w:sz w:val="26"/>
          <w:szCs w:val="26"/>
        </w:rPr>
        <w:t>Struktura mbulon të gjitha detyrat dhe përgjegjësitë dhe bën të mundur qarkullimin e informacionit.</w:t>
      </w:r>
      <w:proofErr w:type="gramEnd"/>
      <w:r w:rsidRPr="009978B8">
        <w:rPr>
          <w:sz w:val="26"/>
          <w:szCs w:val="26"/>
        </w:rPr>
        <w:t xml:space="preserve"> Koordinimi dhe bashkëpunimi i drejtorive bëjnë që të jetë strukturë e </w:t>
      </w:r>
      <w:proofErr w:type="gramStart"/>
      <w:r w:rsidRPr="009978B8">
        <w:rPr>
          <w:sz w:val="26"/>
          <w:szCs w:val="26"/>
        </w:rPr>
        <w:t>decentralizuar  duke</w:t>
      </w:r>
      <w:proofErr w:type="gramEnd"/>
      <w:r w:rsidRPr="009978B8">
        <w:rPr>
          <w:sz w:val="26"/>
          <w:szCs w:val="26"/>
        </w:rPr>
        <w:t xml:space="preserve"> respektuar shkallën hierarkike.</w:t>
      </w:r>
    </w:p>
    <w:p w:rsidR="009978B8" w:rsidRPr="009978B8" w:rsidRDefault="009978B8" w:rsidP="009978B8">
      <w:pPr>
        <w:jc w:val="both"/>
        <w:rPr>
          <w:sz w:val="26"/>
          <w:szCs w:val="26"/>
        </w:rPr>
      </w:pPr>
      <w:proofErr w:type="gramStart"/>
      <w:r w:rsidRPr="009978B8">
        <w:rPr>
          <w:sz w:val="26"/>
          <w:szCs w:val="26"/>
        </w:rPr>
        <w:t xml:space="preserve">Secili sektor, drejtori ka të përcaktuara </w:t>
      </w:r>
      <w:r w:rsidRPr="009978B8">
        <w:rPr>
          <w:sz w:val="26"/>
          <w:szCs w:val="26"/>
          <w:lang w:val="de-DE"/>
        </w:rPr>
        <w:t xml:space="preserve">qartë detyrat dhe përgjegjësitë e saj dhe të nëpunësve në përberje të tyre, të mirëpërcaktuara në përshkrimet e punës, sipas kërkesave të përcaktuara në </w:t>
      </w:r>
      <w:r w:rsidRPr="009978B8">
        <w:rPr>
          <w:sz w:val="26"/>
          <w:szCs w:val="26"/>
        </w:rPr>
        <w:t>Vendimin e KM nr.</w:t>
      </w:r>
      <w:proofErr w:type="gramEnd"/>
      <w:r w:rsidRPr="009978B8">
        <w:rPr>
          <w:sz w:val="26"/>
          <w:szCs w:val="26"/>
        </w:rPr>
        <w:t xml:space="preserve"> </w:t>
      </w:r>
      <w:proofErr w:type="gramStart"/>
      <w:r w:rsidRPr="009978B8">
        <w:rPr>
          <w:sz w:val="26"/>
          <w:szCs w:val="26"/>
        </w:rPr>
        <w:t>142, datë 12.03.2014 “Për përshkrimin dhe klasifikimin e pozicioneve të punës në institucionet e administratës shtetërore dhe institucionet e pavaruara” dhe Udhëzim nr.2, datë 07.04.2014 "Për hartimin e përshkrimit të pozicioneve të punës në shërbimin civil".</w:t>
      </w:r>
      <w:proofErr w:type="gramEnd"/>
      <w:r w:rsidRPr="009978B8">
        <w:rPr>
          <w:sz w:val="26"/>
          <w:szCs w:val="26"/>
        </w:rPr>
        <w:t xml:space="preserve">  </w:t>
      </w:r>
    </w:p>
    <w:p w:rsidR="009978B8" w:rsidRDefault="009978B8" w:rsidP="009978B8">
      <w:pPr>
        <w:jc w:val="both"/>
        <w:rPr>
          <w:sz w:val="26"/>
          <w:szCs w:val="26"/>
        </w:rPr>
      </w:pPr>
      <w:r w:rsidRPr="009978B8">
        <w:rPr>
          <w:sz w:val="26"/>
          <w:szCs w:val="26"/>
        </w:rPr>
        <w:t xml:space="preserve">     -Bazuar në nenin 102, pika 4, të Kushtetutës së Republikës së Shqipërisë, në mbështetje të nenit 10, të ligjit nr.10296, datë 08.07.2010 “Për Menaxhimin Financiar dhe Kontrollin”, ndryshuar me ligjin nr.110/2015, datë 15.10.2015 si dhe në Udhëzimin nr.16, datë 20.07.2016 “Për përgjegjësitë dhe detyrat e kordinatorit të menaxhimit financiar dhe kontrollit si dhe kordinatorit të riskut në njësitë publike”</w:t>
      </w:r>
      <w:proofErr w:type="gramStart"/>
      <w:r w:rsidRPr="009978B8">
        <w:rPr>
          <w:sz w:val="26"/>
          <w:szCs w:val="26"/>
        </w:rPr>
        <w:t>,  Titullari</w:t>
      </w:r>
      <w:proofErr w:type="gramEnd"/>
      <w:r w:rsidRPr="009978B8">
        <w:rPr>
          <w:sz w:val="26"/>
          <w:szCs w:val="26"/>
        </w:rPr>
        <w:t xml:space="preserve"> i Institucionit me Urdhërin nr. 39, datë </w:t>
      </w:r>
      <w:proofErr w:type="gramStart"/>
      <w:r w:rsidRPr="009978B8">
        <w:rPr>
          <w:sz w:val="26"/>
          <w:szCs w:val="26"/>
        </w:rPr>
        <w:t>13.01.2016  “</w:t>
      </w:r>
      <w:proofErr w:type="gramEnd"/>
      <w:r w:rsidRPr="009978B8">
        <w:rPr>
          <w:sz w:val="26"/>
          <w:szCs w:val="26"/>
        </w:rPr>
        <w:t>Për ngritjen dhe funksionimin e Sistemit të Menaxhimit të Riskut dhe krijimin e Grupit të Menaxhimit Strategjik” (GMS) ka miratuar përbërjen e GMS, në të cilën janë menaxherët më të lartë të institucionit dhe drejtuesit e programeve buxhetore.</w:t>
      </w:r>
    </w:p>
    <w:p w:rsidR="00784790" w:rsidRDefault="00784790" w:rsidP="009978B8">
      <w:pPr>
        <w:jc w:val="both"/>
        <w:rPr>
          <w:sz w:val="26"/>
          <w:szCs w:val="26"/>
        </w:rPr>
      </w:pPr>
    </w:p>
    <w:p w:rsidR="009978B8" w:rsidRPr="009978B8" w:rsidRDefault="009978B8" w:rsidP="009978B8">
      <w:pPr>
        <w:jc w:val="both"/>
        <w:rPr>
          <w:b/>
          <w:i/>
          <w:sz w:val="26"/>
          <w:szCs w:val="26"/>
          <w:lang w:val="it-IT"/>
        </w:rPr>
      </w:pPr>
      <w:r w:rsidRPr="009978B8">
        <w:rPr>
          <w:b/>
          <w:i/>
          <w:sz w:val="26"/>
          <w:szCs w:val="26"/>
          <w:lang w:val="it-IT"/>
        </w:rPr>
        <w:t>4. Stili i t</w:t>
      </w:r>
      <w:r w:rsidRPr="009978B8">
        <w:rPr>
          <w:b/>
          <w:i/>
          <w:sz w:val="26"/>
          <w:szCs w:val="26"/>
        </w:rPr>
        <w:t>ë</w:t>
      </w:r>
      <w:r w:rsidRPr="009978B8">
        <w:rPr>
          <w:b/>
          <w:i/>
          <w:sz w:val="26"/>
          <w:szCs w:val="26"/>
          <w:lang w:val="it-IT"/>
        </w:rPr>
        <w:t xml:space="preserve"> vepruarit dhe filozofia e menaxhimit.</w:t>
      </w:r>
    </w:p>
    <w:p w:rsidR="009978B8" w:rsidRDefault="009978B8" w:rsidP="009978B8">
      <w:pPr>
        <w:jc w:val="both"/>
        <w:rPr>
          <w:sz w:val="26"/>
          <w:szCs w:val="26"/>
        </w:rPr>
      </w:pPr>
      <w:proofErr w:type="gramStart"/>
      <w:r w:rsidRPr="009978B8">
        <w:rPr>
          <w:sz w:val="26"/>
          <w:szCs w:val="26"/>
        </w:rPr>
        <w:t>P</w:t>
      </w:r>
      <w:r w:rsidRPr="009978B8">
        <w:rPr>
          <w:sz w:val="26"/>
          <w:szCs w:val="26"/>
          <w:lang w:val="it-IT"/>
        </w:rPr>
        <w:t>unonjësit e njësisë i rregullojnë marrëdhëniet e punës me punëdhënësin në bazë të ligjit për statusin e nëpunësit civil dhe Kodit të Punës.</w:t>
      </w:r>
      <w:proofErr w:type="gramEnd"/>
      <w:r w:rsidRPr="009978B8">
        <w:rPr>
          <w:sz w:val="26"/>
          <w:szCs w:val="26"/>
          <w:lang w:val="it-IT"/>
        </w:rPr>
        <w:t xml:space="preserve"> Në bazë ligjit për menaxhimin financiar dhe kontrollin, ligjit për menaxhimin e sistemit buxhetor, ligjit për prokurimin publik, ligjit për kontabilitetin, ligjit për statusin e nëpunësit civil, si dhe të dispozitave ligjore të kodit të punës etj., Titullari i njësisë, në rast të shkeljes së normave ligjore apo, të rregullave ka të drejtë të ndërmarrë hapat e duhura, duke propozuar masa disiplinore dhe administrative për punonjësit, deri në largim nga puna. </w:t>
      </w:r>
      <w:proofErr w:type="gramStart"/>
      <w:r w:rsidRPr="009978B8">
        <w:rPr>
          <w:sz w:val="26"/>
          <w:szCs w:val="26"/>
        </w:rPr>
        <w:t>Struktura dhe procedurat e brendshme garantojnë se, punonjësit mbikëqyren në kryrjen e detyrave të tyre nga, drejtuesit dhe ajo është e përshtatshme për realizimin e objektivave të caktuara.</w:t>
      </w:r>
      <w:proofErr w:type="gramEnd"/>
    </w:p>
    <w:p w:rsidR="00454C83" w:rsidRPr="009978B8" w:rsidRDefault="00454C83" w:rsidP="009978B8">
      <w:pPr>
        <w:jc w:val="both"/>
        <w:rPr>
          <w:sz w:val="26"/>
          <w:szCs w:val="26"/>
        </w:rPr>
      </w:pPr>
    </w:p>
    <w:p w:rsidR="009978B8" w:rsidRPr="009978B8" w:rsidRDefault="009978B8" w:rsidP="009978B8">
      <w:pPr>
        <w:jc w:val="both"/>
        <w:rPr>
          <w:b/>
          <w:i/>
          <w:sz w:val="26"/>
          <w:szCs w:val="26"/>
        </w:rPr>
      </w:pPr>
      <w:r w:rsidRPr="009978B8">
        <w:rPr>
          <w:b/>
          <w:i/>
          <w:sz w:val="26"/>
          <w:szCs w:val="26"/>
        </w:rPr>
        <w:t>5. Politikat dhe praktikat e menaxhimit të burimeve njerëzore.</w:t>
      </w:r>
    </w:p>
    <w:p w:rsidR="009978B8" w:rsidRDefault="009978B8" w:rsidP="009978B8">
      <w:pPr>
        <w:jc w:val="both"/>
        <w:rPr>
          <w:sz w:val="26"/>
          <w:szCs w:val="26"/>
        </w:rPr>
      </w:pPr>
      <w:proofErr w:type="gramStart"/>
      <w:r w:rsidRPr="009978B8">
        <w:rPr>
          <w:sz w:val="26"/>
          <w:szCs w:val="26"/>
        </w:rPr>
        <w:t>Në rregulloren e brendshme të institucionit, njësia ka miratuar përshkrimin e punës për çdo pozicion pune në institucion ku përfshihen detyrat që duhen kryer nga çdo strukturë dhe për çdo vit është bërë vlerësimi vjetor i punës për çdo punonjës.</w:t>
      </w:r>
      <w:proofErr w:type="gramEnd"/>
      <w:r w:rsidRPr="009978B8">
        <w:rPr>
          <w:sz w:val="26"/>
          <w:szCs w:val="26"/>
        </w:rPr>
        <w:t xml:space="preserve"> </w:t>
      </w:r>
      <w:proofErr w:type="gramStart"/>
      <w:r w:rsidRPr="009978B8">
        <w:rPr>
          <w:sz w:val="26"/>
          <w:szCs w:val="26"/>
        </w:rPr>
        <w:t>Për ruajtjen dhe zhvillimin e kompetencave profesionale të punonjësve gjatë vitit 2016 dhe 2017 janë trajnuar punonjës me tematikë të ndryshme në funksion të pozicioneve të punës.</w:t>
      </w:r>
      <w:proofErr w:type="gramEnd"/>
      <w:r w:rsidRPr="009978B8">
        <w:rPr>
          <w:sz w:val="26"/>
          <w:szCs w:val="26"/>
        </w:rPr>
        <w:t xml:space="preserve"> </w:t>
      </w:r>
      <w:proofErr w:type="gramStart"/>
      <w:r w:rsidRPr="009978B8">
        <w:rPr>
          <w:sz w:val="26"/>
          <w:szCs w:val="26"/>
        </w:rPr>
        <w:lastRenderedPageBreak/>
        <w:t>Trajnimet janë kryer në bashkëpunim me Institutin e Traj</w:t>
      </w:r>
      <w:r w:rsidR="00454C83">
        <w:rPr>
          <w:sz w:val="26"/>
          <w:szCs w:val="26"/>
        </w:rPr>
        <w:t>nimeve të Administratës Publike</w:t>
      </w:r>
      <w:r w:rsidRPr="009978B8">
        <w:rPr>
          <w:sz w:val="26"/>
          <w:szCs w:val="26"/>
        </w:rPr>
        <w:t>.</w:t>
      </w:r>
      <w:proofErr w:type="gramEnd"/>
    </w:p>
    <w:p w:rsidR="00454C83" w:rsidRPr="009978B8" w:rsidRDefault="00454C83" w:rsidP="009978B8">
      <w:pPr>
        <w:jc w:val="both"/>
        <w:rPr>
          <w:sz w:val="26"/>
          <w:szCs w:val="26"/>
        </w:rPr>
      </w:pPr>
    </w:p>
    <w:p w:rsidR="009978B8" w:rsidRDefault="009978B8" w:rsidP="009978B8">
      <w:pPr>
        <w:jc w:val="both"/>
        <w:rPr>
          <w:kern w:val="28"/>
          <w:sz w:val="26"/>
          <w:szCs w:val="26"/>
          <w:lang w:eastAsia="pl-PL"/>
        </w:rPr>
      </w:pPr>
      <w:proofErr w:type="gramStart"/>
      <w:r w:rsidRPr="009978B8">
        <w:rPr>
          <w:b/>
          <w:i/>
          <w:sz w:val="26"/>
          <w:szCs w:val="26"/>
        </w:rPr>
        <w:t>b.Menaxhimi</w:t>
      </w:r>
      <w:proofErr w:type="gramEnd"/>
      <w:r w:rsidRPr="009978B8">
        <w:rPr>
          <w:b/>
          <w:i/>
          <w:sz w:val="26"/>
          <w:szCs w:val="26"/>
        </w:rPr>
        <w:t xml:space="preserve"> i riskut. </w:t>
      </w:r>
      <w:proofErr w:type="gramStart"/>
      <w:r w:rsidRPr="009978B8">
        <w:rPr>
          <w:sz w:val="26"/>
          <w:szCs w:val="26"/>
        </w:rPr>
        <w:t>Menaxhimi i riskut është procesi i identifikimit, vlerësimit dhe monitorimit të riskut.</w:t>
      </w:r>
      <w:proofErr w:type="gramEnd"/>
      <w:r w:rsidRPr="009978B8">
        <w:rPr>
          <w:sz w:val="26"/>
          <w:szCs w:val="26"/>
        </w:rPr>
        <w:t xml:space="preserve"> Pas planifikimit të fondeve buxhetore institucioni analizon dhe bën kontrollin e risqeve hap pas hapi të cilët mund të venë në rrezik realizimin e treguesve buxhetore dhe ka hartuar regjistrat e risqeve  për drejtoritë dhe në bazë të nenit 21, të ligjit nr.10296, datë 08.07.2010 “Për Menaxhimin Financiar dhe Kontrollin” dhe Manualit për Menaxhimin Financiar dhe Kontrollin, Kap. </w:t>
      </w:r>
      <w:proofErr w:type="gramStart"/>
      <w:r w:rsidRPr="009978B8">
        <w:rPr>
          <w:sz w:val="26"/>
          <w:szCs w:val="26"/>
        </w:rPr>
        <w:t>II, pika 2.5.2 “Menaxhimi i riskut”, njësia ka hartuar strategjinë e riskut.</w:t>
      </w:r>
      <w:proofErr w:type="gramEnd"/>
      <w:r w:rsidRPr="009978B8">
        <w:rPr>
          <w:sz w:val="26"/>
          <w:szCs w:val="26"/>
        </w:rPr>
        <w:t xml:space="preserve"> </w:t>
      </w:r>
      <w:proofErr w:type="gramStart"/>
      <w:r w:rsidRPr="009978B8">
        <w:rPr>
          <w:sz w:val="26"/>
          <w:szCs w:val="26"/>
        </w:rPr>
        <w:t>Gjithashtu është hartuar dhe “</w:t>
      </w:r>
      <w:r w:rsidRPr="009978B8">
        <w:rPr>
          <w:kern w:val="28"/>
          <w:sz w:val="26"/>
          <w:szCs w:val="26"/>
          <w:lang w:eastAsia="pl-PL"/>
        </w:rPr>
        <w:t>Plani i veprimit për Menaxhimin financiar dhe Kontrollin”.</w:t>
      </w:r>
      <w:proofErr w:type="gramEnd"/>
    </w:p>
    <w:p w:rsidR="00454C83" w:rsidRPr="009978B8" w:rsidRDefault="00454C83" w:rsidP="009978B8">
      <w:pPr>
        <w:jc w:val="both"/>
        <w:rPr>
          <w:sz w:val="26"/>
          <w:szCs w:val="26"/>
        </w:rPr>
      </w:pPr>
    </w:p>
    <w:p w:rsidR="009978B8" w:rsidRPr="009978B8" w:rsidRDefault="009978B8" w:rsidP="009978B8">
      <w:pPr>
        <w:jc w:val="both"/>
        <w:rPr>
          <w:sz w:val="26"/>
          <w:szCs w:val="26"/>
        </w:rPr>
      </w:pPr>
      <w:r w:rsidRPr="009978B8">
        <w:rPr>
          <w:b/>
          <w:i/>
          <w:sz w:val="26"/>
          <w:szCs w:val="26"/>
        </w:rPr>
        <w:t xml:space="preserve">c. Aktivitetet e kontrollit. </w:t>
      </w:r>
      <w:proofErr w:type="gramStart"/>
      <w:r w:rsidRPr="009978B8">
        <w:rPr>
          <w:sz w:val="26"/>
          <w:szCs w:val="26"/>
        </w:rPr>
        <w:t>Aktivitetet e kontrollit janë rregullat, procedurat dhe veprimet që kanë si qëllim reduktimin e risqeve me synin arritjen e objektivave dhe të misionit të saj.</w:t>
      </w:r>
      <w:proofErr w:type="gramEnd"/>
      <w:r w:rsidRPr="009978B8">
        <w:rPr>
          <w:sz w:val="26"/>
          <w:szCs w:val="26"/>
        </w:rPr>
        <w:t xml:space="preserve"> </w:t>
      </w:r>
      <w:proofErr w:type="gramStart"/>
      <w:r w:rsidRPr="009978B8">
        <w:rPr>
          <w:sz w:val="26"/>
          <w:szCs w:val="26"/>
        </w:rPr>
        <w:t>Proceset kryesore të punës janë të shkruara në strukturën organike dhe në rregulloren e brendshme.</w:t>
      </w:r>
      <w:proofErr w:type="gramEnd"/>
      <w:r w:rsidRPr="009978B8">
        <w:rPr>
          <w:sz w:val="26"/>
          <w:szCs w:val="26"/>
        </w:rPr>
        <w:t xml:space="preserve"> </w:t>
      </w:r>
      <w:proofErr w:type="gramStart"/>
      <w:r w:rsidRPr="009978B8">
        <w:rPr>
          <w:sz w:val="26"/>
          <w:szCs w:val="26"/>
        </w:rPr>
        <w:t>Në bazë të strukturës së miratuar ekziston dhe ndarja e detyrave.</w:t>
      </w:r>
      <w:proofErr w:type="gramEnd"/>
      <w:r w:rsidRPr="009978B8">
        <w:rPr>
          <w:sz w:val="26"/>
          <w:szCs w:val="26"/>
        </w:rPr>
        <w:t xml:space="preserve"> </w:t>
      </w:r>
      <w:proofErr w:type="gramStart"/>
      <w:r w:rsidRPr="009978B8">
        <w:rPr>
          <w:sz w:val="26"/>
          <w:szCs w:val="26"/>
        </w:rPr>
        <w:t>Nëpunësi autorizues në bazë të ligjit për buxhetin merr përsipër angazhimet për realizimin e programit buxhetor.</w:t>
      </w:r>
      <w:proofErr w:type="gramEnd"/>
      <w:r w:rsidRPr="009978B8">
        <w:rPr>
          <w:sz w:val="26"/>
          <w:szCs w:val="26"/>
        </w:rPr>
        <w:t xml:space="preserve"> </w:t>
      </w:r>
      <w:proofErr w:type="gramStart"/>
      <w:r w:rsidRPr="009978B8">
        <w:rPr>
          <w:sz w:val="26"/>
          <w:szCs w:val="26"/>
        </w:rPr>
        <w:t>Transaksionet financiare kryen në bazë të rregullave të vendosura nga Ministria e Financave dhe për çdo transaksion zbatohet rregulli i firmës së dyfishtë.</w:t>
      </w:r>
      <w:proofErr w:type="gramEnd"/>
      <w:r w:rsidRPr="009978B8">
        <w:rPr>
          <w:sz w:val="26"/>
          <w:szCs w:val="26"/>
        </w:rPr>
        <w:t xml:space="preserve"> </w:t>
      </w:r>
      <w:proofErr w:type="gramStart"/>
      <w:r w:rsidRPr="009978B8">
        <w:rPr>
          <w:sz w:val="26"/>
          <w:szCs w:val="26"/>
        </w:rPr>
        <w:t>Për vitin 2016 dhe 2017 nga drejtoria e auditit janë kontrolluar drejtoritë dhe institucionet e varësisë.</w:t>
      </w:r>
      <w:proofErr w:type="gramEnd"/>
    </w:p>
    <w:p w:rsidR="009978B8" w:rsidRDefault="009978B8" w:rsidP="009978B8">
      <w:pPr>
        <w:jc w:val="both"/>
        <w:rPr>
          <w:sz w:val="26"/>
          <w:szCs w:val="26"/>
        </w:rPr>
      </w:pPr>
      <w:proofErr w:type="gramStart"/>
      <w:r w:rsidRPr="009978B8">
        <w:rPr>
          <w:sz w:val="26"/>
          <w:szCs w:val="26"/>
        </w:rPr>
        <w:t>Në përputhje me ligjin nr.10296, datë 08.07.2010 “Për Menaxhimin Financiar dhe Kontrollin”, neni 16, Manualin për Menaxhimin Financiar dhe Kontrollin, Kap.</w:t>
      </w:r>
      <w:proofErr w:type="gramEnd"/>
      <w:r w:rsidRPr="009978B8">
        <w:rPr>
          <w:sz w:val="26"/>
          <w:szCs w:val="26"/>
        </w:rPr>
        <w:t xml:space="preserve"> </w:t>
      </w:r>
      <w:proofErr w:type="gramStart"/>
      <w:r w:rsidRPr="009978B8">
        <w:rPr>
          <w:sz w:val="26"/>
          <w:szCs w:val="26"/>
        </w:rPr>
        <w:t>III “Procesi i implementimit të Menaxhimin Financiar dhe Kontrollit”, pika 3.2 “Cikli i MFK-se”, Hapi 5 “Gjurmët e auditimit”, njësia ka hartuar gjurmët e auditimit që ka si qëllim, të ndihmojë menaxhimin për të vlerësuar përshtatshmërinë e sistemeve të menaxhimit financiar dhe kontrollit, të identifikojë boshllëqet, etj.</w:t>
      </w:r>
      <w:proofErr w:type="gramEnd"/>
      <w:r w:rsidRPr="009978B8">
        <w:rPr>
          <w:sz w:val="26"/>
          <w:szCs w:val="26"/>
        </w:rPr>
        <w:t xml:space="preserve"> Për regjistrimin dhe sigurimin e të dhënave </w:t>
      </w:r>
      <w:proofErr w:type="gramStart"/>
      <w:r w:rsidRPr="009978B8">
        <w:rPr>
          <w:sz w:val="26"/>
          <w:szCs w:val="26"/>
        </w:rPr>
        <w:t>kontabël  nga</w:t>
      </w:r>
      <w:proofErr w:type="gramEnd"/>
      <w:r w:rsidRPr="009978B8">
        <w:rPr>
          <w:sz w:val="26"/>
          <w:szCs w:val="26"/>
        </w:rPr>
        <w:t xml:space="preserve"> Drejtoria e Financës për përpunimin e të dhënave përdoret programi “Excel” ndërsa Sektori i Taksave ka sistem tjetër përpunimi të dhënash dhe ruajtjen e tyre.  </w:t>
      </w:r>
    </w:p>
    <w:p w:rsidR="00454C83" w:rsidRPr="009978B8" w:rsidRDefault="00454C83" w:rsidP="009978B8">
      <w:pPr>
        <w:jc w:val="both"/>
        <w:rPr>
          <w:sz w:val="26"/>
          <w:szCs w:val="26"/>
        </w:rPr>
      </w:pPr>
    </w:p>
    <w:p w:rsidR="009978B8" w:rsidRDefault="009978B8" w:rsidP="009978B8">
      <w:pPr>
        <w:jc w:val="both"/>
        <w:rPr>
          <w:sz w:val="26"/>
          <w:szCs w:val="26"/>
        </w:rPr>
      </w:pPr>
      <w:proofErr w:type="gramStart"/>
      <w:r w:rsidRPr="009978B8">
        <w:rPr>
          <w:b/>
          <w:i/>
          <w:sz w:val="26"/>
          <w:szCs w:val="26"/>
        </w:rPr>
        <w:t>d.Informim</w:t>
      </w:r>
      <w:proofErr w:type="gramEnd"/>
      <w:r w:rsidRPr="009978B8">
        <w:rPr>
          <w:b/>
          <w:i/>
          <w:sz w:val="26"/>
          <w:szCs w:val="26"/>
        </w:rPr>
        <w:t xml:space="preserve"> komunikimi. </w:t>
      </w:r>
      <w:proofErr w:type="gramStart"/>
      <w:r w:rsidRPr="009978B8">
        <w:rPr>
          <w:sz w:val="26"/>
          <w:szCs w:val="26"/>
        </w:rPr>
        <w:t>Informimi është baza e komunikimit që nevojitet për kryrjen me cilësi të detyrave të ngarkuara dhe i duhet komunikuar titullarit dhe nëpunësve të tjerë në formën dhe kohën e duhur për ti ndihmuar ata në përmbushjen e detyrave dhe të përgjegjësive.</w:t>
      </w:r>
      <w:proofErr w:type="gramEnd"/>
      <w:r w:rsidRPr="009978B8">
        <w:rPr>
          <w:sz w:val="26"/>
          <w:szCs w:val="26"/>
        </w:rPr>
        <w:t xml:space="preserve"> </w:t>
      </w:r>
      <w:proofErr w:type="gramStart"/>
      <w:r w:rsidRPr="009978B8">
        <w:rPr>
          <w:sz w:val="26"/>
          <w:szCs w:val="26"/>
        </w:rPr>
        <w:t>Menaxherët e njësisë zotërojnë informacion të mjaftueshëm për qëllimet dhe rëndësinë e menaxhimit financiar dhe të kontrollit pasi, ligji për menaxhimin financiar dhe kontrollin ka funksionuar në njësi dhe në strukturat vartëse.</w:t>
      </w:r>
      <w:proofErr w:type="gramEnd"/>
      <w:r w:rsidRPr="009978B8">
        <w:rPr>
          <w:sz w:val="26"/>
          <w:szCs w:val="26"/>
        </w:rPr>
        <w:t xml:space="preserve"> </w:t>
      </w:r>
      <w:proofErr w:type="gramStart"/>
      <w:r w:rsidRPr="009978B8">
        <w:rPr>
          <w:sz w:val="26"/>
          <w:szCs w:val="26"/>
        </w:rPr>
        <w:t>Titullari dhe nëpunësi autorizues informohen nga drejtuesit e programeve me anë të mbledhjeve, relacioneve dhe raporteve të ndryeshme.</w:t>
      </w:r>
      <w:proofErr w:type="gramEnd"/>
      <w:r w:rsidRPr="009978B8">
        <w:rPr>
          <w:sz w:val="26"/>
          <w:szCs w:val="26"/>
        </w:rPr>
        <w:t xml:space="preserve"> </w:t>
      </w:r>
      <w:proofErr w:type="gramStart"/>
      <w:r w:rsidRPr="009978B8">
        <w:rPr>
          <w:sz w:val="26"/>
          <w:szCs w:val="26"/>
        </w:rPr>
        <w:t>Drejtoria e Financës, raporton tek nëpunësi autorizues me anë të situacioneve buxhetore mujore dhe vjetore të krahasuar me planin, raporteve të monitorimit çdo 3-muaj.</w:t>
      </w:r>
      <w:proofErr w:type="gramEnd"/>
      <w:r w:rsidRPr="009978B8">
        <w:rPr>
          <w:sz w:val="26"/>
          <w:szCs w:val="26"/>
        </w:rPr>
        <w:t xml:space="preserve"> </w:t>
      </w:r>
      <w:proofErr w:type="gramStart"/>
      <w:r w:rsidRPr="009978B8">
        <w:rPr>
          <w:sz w:val="26"/>
          <w:szCs w:val="26"/>
        </w:rPr>
        <w:t>Nëpërmjet raportimit tek eprori i drejtëpërdrejtë, sigurohet dhe komunikimi mbi parregullsitë dhe problemet e mundshme.</w:t>
      </w:r>
      <w:proofErr w:type="gramEnd"/>
      <w:r w:rsidRPr="009978B8">
        <w:rPr>
          <w:sz w:val="26"/>
          <w:szCs w:val="26"/>
        </w:rPr>
        <w:t xml:space="preserve"> Për realizimin e </w:t>
      </w:r>
      <w:r w:rsidRPr="009978B8">
        <w:rPr>
          <w:sz w:val="26"/>
          <w:szCs w:val="26"/>
        </w:rPr>
        <w:lastRenderedPageBreak/>
        <w:t xml:space="preserve">objektivave institucionale dhe për të plotësuar nevojat e domosdoshme të punonjësve, </w:t>
      </w:r>
      <w:proofErr w:type="gramStart"/>
      <w:r w:rsidRPr="009978B8">
        <w:rPr>
          <w:sz w:val="26"/>
          <w:szCs w:val="26"/>
        </w:rPr>
        <w:t>është  sektori</w:t>
      </w:r>
      <w:proofErr w:type="gramEnd"/>
      <w:r w:rsidRPr="009978B8">
        <w:rPr>
          <w:sz w:val="26"/>
          <w:szCs w:val="26"/>
        </w:rPr>
        <w:t xml:space="preserve"> i IT-së, brenda Drejtorisë së Transportit Licensave dhe IT,  i cili ofron informacion të nevojshëm për realizimin e detyrave. Në drejtim të aktivitetit të kontrollit për sistemin e IT, lidhur me krijimin dhe ekzistencën e një sistemi rezervë (back-up) IT të përshtatshëm rezulton se </w:t>
      </w:r>
      <w:proofErr w:type="gramStart"/>
      <w:r w:rsidRPr="009978B8">
        <w:rPr>
          <w:sz w:val="26"/>
          <w:szCs w:val="26"/>
        </w:rPr>
        <w:t>ky</w:t>
      </w:r>
      <w:proofErr w:type="gramEnd"/>
      <w:r w:rsidRPr="009978B8">
        <w:rPr>
          <w:sz w:val="26"/>
          <w:szCs w:val="26"/>
        </w:rPr>
        <w:t xml:space="preserve"> sistem funksionon vetëm për Drejtorinë e Tatim Taksave. Punonjësit </w:t>
      </w:r>
      <w:proofErr w:type="gramStart"/>
      <w:r w:rsidRPr="009978B8">
        <w:rPr>
          <w:sz w:val="26"/>
          <w:szCs w:val="26"/>
        </w:rPr>
        <w:t>brenda</w:t>
      </w:r>
      <w:proofErr w:type="gramEnd"/>
      <w:r w:rsidRPr="009978B8">
        <w:rPr>
          <w:sz w:val="26"/>
          <w:szCs w:val="26"/>
        </w:rPr>
        <w:t xml:space="preserve"> instiucionit komunikojnë me shkrim, postë elektronike dhe në mënyrë verbale ndërsa, jashtë institucionit komunikohet kryesisht në formë shkresore zyrtare dhe ka korrespondencë të rregullt me subjektet kryesore të jashtme pa përjashtuar komunikimin elektronik dhe atë telefonik. </w:t>
      </w:r>
      <w:proofErr w:type="gramStart"/>
      <w:r w:rsidRPr="009978B8">
        <w:rPr>
          <w:sz w:val="26"/>
          <w:szCs w:val="26"/>
        </w:rPr>
        <w:t>Njësia dhe strukturat vartëse, auditohen nga struktura e Auditimit të Brendshëm dhe nga Kontrolli i Lartë i Shtetit.</w:t>
      </w:r>
      <w:proofErr w:type="gramEnd"/>
    </w:p>
    <w:p w:rsidR="00454C83" w:rsidRPr="009978B8" w:rsidRDefault="00454C83" w:rsidP="009978B8">
      <w:pPr>
        <w:jc w:val="both"/>
        <w:rPr>
          <w:b/>
          <w:i/>
          <w:sz w:val="26"/>
          <w:szCs w:val="26"/>
        </w:rPr>
      </w:pPr>
    </w:p>
    <w:p w:rsidR="009978B8" w:rsidRPr="009978B8" w:rsidRDefault="009978B8" w:rsidP="009978B8">
      <w:pPr>
        <w:jc w:val="both"/>
        <w:rPr>
          <w:sz w:val="26"/>
          <w:szCs w:val="26"/>
        </w:rPr>
      </w:pPr>
      <w:r w:rsidRPr="009978B8">
        <w:rPr>
          <w:b/>
          <w:i/>
          <w:sz w:val="26"/>
          <w:szCs w:val="26"/>
        </w:rPr>
        <w:t xml:space="preserve">e. Monitorimi. </w:t>
      </w:r>
      <w:proofErr w:type="gramStart"/>
      <w:r w:rsidRPr="009978B8">
        <w:rPr>
          <w:sz w:val="26"/>
          <w:szCs w:val="26"/>
        </w:rPr>
        <w:t>Monitorimi është tërësia e proceseve të rishikimit të aktivitetit të njësisë, i cili synon të afrojë garanci të arsyeshme se aktivitetet e kontrollit funksionojnë sipas qëllimit për të cilin janë ngritur.</w:t>
      </w:r>
      <w:proofErr w:type="gramEnd"/>
      <w:r w:rsidRPr="009978B8">
        <w:rPr>
          <w:sz w:val="26"/>
          <w:szCs w:val="26"/>
        </w:rPr>
        <w:t xml:space="preserve"> </w:t>
      </w:r>
      <w:proofErr w:type="gramStart"/>
      <w:r w:rsidRPr="009978B8">
        <w:rPr>
          <w:sz w:val="26"/>
          <w:szCs w:val="26"/>
        </w:rPr>
        <w:t>Titullari informohet vazhdimisht nga drejtorët mbi aktivitetin e strukturave që ata drejtojnë me anë të takimeve, informacioneve apo, raporteve të ndryshme.</w:t>
      </w:r>
      <w:proofErr w:type="gramEnd"/>
      <w:r w:rsidRPr="009978B8">
        <w:rPr>
          <w:sz w:val="26"/>
          <w:szCs w:val="26"/>
        </w:rPr>
        <w:t xml:space="preserve"> </w:t>
      </w:r>
      <w:proofErr w:type="gramStart"/>
      <w:r w:rsidRPr="009978B8">
        <w:rPr>
          <w:sz w:val="26"/>
          <w:szCs w:val="26"/>
        </w:rPr>
        <w:t>Drejtuesit nën mbikëqyerjen e Titullarit, raportojnë realizimin e çdo objektivi në përgjegjësinë e gjithsecilit.</w:t>
      </w:r>
      <w:proofErr w:type="gramEnd"/>
      <w:r w:rsidRPr="009978B8">
        <w:rPr>
          <w:sz w:val="26"/>
          <w:szCs w:val="26"/>
        </w:rPr>
        <w:t xml:space="preserve"> </w:t>
      </w:r>
      <w:proofErr w:type="gramStart"/>
      <w:r w:rsidRPr="009978B8">
        <w:rPr>
          <w:sz w:val="26"/>
          <w:szCs w:val="26"/>
        </w:rPr>
        <w:t>Krahas arritjeve analizohen dhe shkaqet e mosrealizimeve.</w:t>
      </w:r>
      <w:proofErr w:type="gramEnd"/>
      <w:r w:rsidRPr="009978B8">
        <w:rPr>
          <w:sz w:val="26"/>
          <w:szCs w:val="26"/>
        </w:rPr>
        <w:t xml:space="preserve"> </w:t>
      </w:r>
      <w:proofErr w:type="gramStart"/>
      <w:r w:rsidRPr="009978B8">
        <w:rPr>
          <w:sz w:val="26"/>
          <w:szCs w:val="26"/>
        </w:rPr>
        <w:t>Bashkia në përbërje të strukurës ka dhe Drejtorine e Auditimit të Brendshëm i cili është miratuar në Strukturën e Bashkisë qe ne vitin 2005, dhe ka funksionon sipas ligjit per auditimin e brendshem ne sektorin publik.</w:t>
      </w:r>
      <w:proofErr w:type="gramEnd"/>
      <w:r w:rsidRPr="009978B8">
        <w:rPr>
          <w:sz w:val="26"/>
          <w:szCs w:val="26"/>
        </w:rPr>
        <w:t xml:space="preserve"> </w:t>
      </w:r>
      <w:proofErr w:type="gramStart"/>
      <w:r w:rsidRPr="009978B8">
        <w:rPr>
          <w:sz w:val="26"/>
          <w:szCs w:val="26"/>
        </w:rPr>
        <w:t>Ligji për Auditimin e Brendshëm në Sektorin Publik, garanton objektivitetin dhe pavarësinë e Drejtorise së Aditimit të Brendshëm në Bashkinë Kamëz.</w:t>
      </w:r>
      <w:proofErr w:type="gramEnd"/>
      <w:r w:rsidRPr="009978B8">
        <w:rPr>
          <w:sz w:val="26"/>
          <w:szCs w:val="26"/>
        </w:rPr>
        <w:t xml:space="preserve"> Në bazë të </w:t>
      </w:r>
      <w:proofErr w:type="gramStart"/>
      <w:r w:rsidRPr="009978B8">
        <w:rPr>
          <w:sz w:val="26"/>
          <w:szCs w:val="26"/>
        </w:rPr>
        <w:t>ligjit  Drejtoria</w:t>
      </w:r>
      <w:proofErr w:type="gramEnd"/>
      <w:r w:rsidRPr="009978B8">
        <w:rPr>
          <w:sz w:val="26"/>
          <w:szCs w:val="26"/>
        </w:rPr>
        <w:t xml:space="preserve"> e Auditit të Brendshëm varet dhe raporton direkt tek titullari i njësisë. </w:t>
      </w:r>
    </w:p>
    <w:p w:rsidR="009978B8" w:rsidRPr="009978B8" w:rsidRDefault="009978B8" w:rsidP="009978B8">
      <w:pPr>
        <w:autoSpaceDE w:val="0"/>
        <w:autoSpaceDN w:val="0"/>
        <w:adjustRightInd w:val="0"/>
        <w:jc w:val="both"/>
        <w:rPr>
          <w:i/>
          <w:sz w:val="26"/>
          <w:szCs w:val="26"/>
          <w:u w:val="single"/>
          <w:lang w:eastAsia="it-IT"/>
        </w:rPr>
      </w:pPr>
      <w:proofErr w:type="gramStart"/>
      <w:r w:rsidRPr="009978B8">
        <w:rPr>
          <w:sz w:val="26"/>
          <w:szCs w:val="26"/>
        </w:rPr>
        <w:t>Procesi i monitorimit më shumë konsiston në realizimin e menaxhimit financiar.</w:t>
      </w:r>
      <w:proofErr w:type="gramEnd"/>
      <w:r w:rsidRPr="009978B8">
        <w:rPr>
          <w:sz w:val="26"/>
          <w:szCs w:val="26"/>
        </w:rPr>
        <w:t xml:space="preserve"> Drejtoria e </w:t>
      </w:r>
      <w:r w:rsidRPr="009978B8">
        <w:rPr>
          <w:sz w:val="26"/>
          <w:szCs w:val="26"/>
          <w:lang w:eastAsia="it-IT"/>
        </w:rPr>
        <w:t xml:space="preserve">Auditimit të brendshëm për </w:t>
      </w:r>
      <w:proofErr w:type="gramStart"/>
      <w:r w:rsidRPr="009978B8">
        <w:rPr>
          <w:sz w:val="26"/>
          <w:szCs w:val="26"/>
          <w:lang w:eastAsia="it-IT"/>
        </w:rPr>
        <w:t xml:space="preserve">vitin  </w:t>
      </w:r>
      <w:r w:rsidR="00454C83">
        <w:rPr>
          <w:sz w:val="26"/>
          <w:szCs w:val="26"/>
          <w:lang w:eastAsia="it-IT"/>
        </w:rPr>
        <w:t>2019</w:t>
      </w:r>
      <w:proofErr w:type="gramEnd"/>
      <w:r w:rsidRPr="009978B8">
        <w:rPr>
          <w:sz w:val="26"/>
          <w:szCs w:val="26"/>
          <w:lang w:eastAsia="it-IT"/>
        </w:rPr>
        <w:t>, ka kryer auditime mbi bazë sistemi, kryesisht për sistemin e proceseve organizative, sistemin e programimit dhe zbatimit të buxhetit, sistemin e pagesave, sistemin e prokurimeve, sistemin e kontabilitetit dhe raportimit financiar, si dhe sisteme të tjera sipas misionit dhe qëllimit të njësisë dhe sistemin e menaxhimit financiar dhe kontrollit të brendshëm, sipas kërkesave të ligjit dhe manualit për menaxhimin financiar dhe kontrollin.</w:t>
      </w:r>
    </w:p>
    <w:p w:rsidR="009978B8" w:rsidRPr="009978B8" w:rsidRDefault="009978B8" w:rsidP="009978B8">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65"/>
        </w:tabs>
        <w:jc w:val="both"/>
        <w:rPr>
          <w:sz w:val="26"/>
          <w:szCs w:val="26"/>
          <w:lang w:eastAsia="it-IT"/>
        </w:rPr>
      </w:pPr>
      <w:r w:rsidRPr="009978B8">
        <w:rPr>
          <w:i/>
          <w:sz w:val="26"/>
          <w:szCs w:val="26"/>
          <w:u w:val="single"/>
          <w:lang w:eastAsia="it-IT"/>
        </w:rPr>
        <w:t>Si konkluzion</w:t>
      </w:r>
      <w:r w:rsidRPr="009978B8">
        <w:rPr>
          <w:sz w:val="26"/>
          <w:szCs w:val="26"/>
          <w:lang w:eastAsia="it-IT"/>
        </w:rPr>
        <w:t>, n</w:t>
      </w:r>
      <w:r w:rsidRPr="009978B8">
        <w:rPr>
          <w:sz w:val="26"/>
          <w:szCs w:val="26"/>
        </w:rPr>
        <w:t>ga më lart rezulton se, menaxhimi financiar dhe sistemi i kontrollit brendshëm në sistemin e Bashkisë Kamëz ka funksionuar shume mirë, ligji për menaxhimi financiar dhe kontrollin është kuptuar dhe ka funksionuar në të gjitha hallkat e njësisë dhe në strukturat vartëse, punonjësit kanë njohuri mbi ligjin për menaxhimin financiar dhe kontrollin</w:t>
      </w:r>
      <w:r w:rsidRPr="009978B8">
        <w:rPr>
          <w:sz w:val="26"/>
          <w:szCs w:val="26"/>
          <w:lang w:eastAsia="it-IT"/>
        </w:rPr>
        <w:t xml:space="preserve"> dhe për pasojë, drejtuesit </w:t>
      </w:r>
      <w:proofErr w:type="gramStart"/>
      <w:r w:rsidRPr="009978B8">
        <w:rPr>
          <w:sz w:val="26"/>
          <w:szCs w:val="26"/>
          <w:lang w:eastAsia="it-IT"/>
        </w:rPr>
        <w:t>kanë  bërë</w:t>
      </w:r>
      <w:proofErr w:type="gramEnd"/>
      <w:r w:rsidRPr="009978B8">
        <w:rPr>
          <w:sz w:val="26"/>
          <w:szCs w:val="26"/>
          <w:lang w:eastAsia="it-IT"/>
        </w:rPr>
        <w:t xml:space="preserve"> siç duhet vlerësimin e efektivitetit të sistemit të menaxhimit financiar dhe kontrollit.</w:t>
      </w:r>
    </w:p>
    <w:p w:rsidR="009978B8" w:rsidRPr="00B61586" w:rsidRDefault="009978B8" w:rsidP="009978B8">
      <w:pPr>
        <w:tabs>
          <w:tab w:val="left" w:pos="720"/>
          <w:tab w:val="left" w:pos="1440"/>
          <w:tab w:val="left" w:pos="2160"/>
          <w:tab w:val="left" w:pos="2880"/>
          <w:tab w:val="left" w:pos="3600"/>
          <w:tab w:val="left" w:pos="3960"/>
          <w:tab w:val="left" w:pos="4320"/>
          <w:tab w:val="left" w:pos="5040"/>
          <w:tab w:val="left" w:pos="5760"/>
          <w:tab w:val="left" w:pos="6480"/>
          <w:tab w:val="left" w:pos="7200"/>
          <w:tab w:val="left" w:pos="7965"/>
        </w:tabs>
        <w:jc w:val="both"/>
        <w:rPr>
          <w:i/>
          <w:u w:val="single"/>
        </w:rPr>
      </w:pPr>
    </w:p>
    <w:p w:rsidR="008528EC" w:rsidRPr="00DC16F0" w:rsidRDefault="008528EC" w:rsidP="008528EC">
      <w:pPr>
        <w:tabs>
          <w:tab w:val="left" w:pos="5760"/>
        </w:tabs>
        <w:jc w:val="both"/>
        <w:rPr>
          <w:b/>
          <w:sz w:val="26"/>
          <w:szCs w:val="26"/>
        </w:rPr>
      </w:pPr>
      <w:proofErr w:type="gramStart"/>
      <w:r w:rsidRPr="00DC16F0">
        <w:rPr>
          <w:b/>
          <w:sz w:val="26"/>
          <w:szCs w:val="26"/>
        </w:rPr>
        <w:t>Nj</w:t>
      </w:r>
      <w:r w:rsidR="00D237F3" w:rsidRPr="00DC16F0">
        <w:rPr>
          <w:b/>
          <w:sz w:val="26"/>
          <w:szCs w:val="26"/>
        </w:rPr>
        <w:t>ë</w:t>
      </w:r>
      <w:r w:rsidRPr="00DC16F0">
        <w:rPr>
          <w:b/>
          <w:sz w:val="26"/>
          <w:szCs w:val="26"/>
        </w:rPr>
        <w:t>sia e auditimit ka patur nj</w:t>
      </w:r>
      <w:r w:rsidR="00426BBC">
        <w:rPr>
          <w:b/>
          <w:sz w:val="26"/>
          <w:szCs w:val="26"/>
        </w:rPr>
        <w:t>ë</w:t>
      </w:r>
      <w:r w:rsidRPr="00DC16F0">
        <w:rPr>
          <w:b/>
          <w:sz w:val="26"/>
          <w:szCs w:val="26"/>
        </w:rPr>
        <w:t xml:space="preserve"> rol t</w:t>
      </w:r>
      <w:r w:rsidR="00D237F3" w:rsidRPr="00DC16F0">
        <w:rPr>
          <w:b/>
          <w:sz w:val="26"/>
          <w:szCs w:val="26"/>
        </w:rPr>
        <w:t>ë</w:t>
      </w:r>
      <w:r w:rsidRPr="00DC16F0">
        <w:rPr>
          <w:b/>
          <w:sz w:val="26"/>
          <w:szCs w:val="26"/>
        </w:rPr>
        <w:t xml:space="preserve"> vecant</w:t>
      </w:r>
      <w:r w:rsidR="00D237F3" w:rsidRPr="00DC16F0">
        <w:rPr>
          <w:b/>
          <w:sz w:val="26"/>
          <w:szCs w:val="26"/>
        </w:rPr>
        <w:t>ë</w:t>
      </w:r>
      <w:r w:rsidRPr="00DC16F0">
        <w:rPr>
          <w:b/>
          <w:sz w:val="26"/>
          <w:szCs w:val="26"/>
        </w:rPr>
        <w:t xml:space="preserve"> p</w:t>
      </w:r>
      <w:r w:rsidR="00D237F3" w:rsidRPr="00DC16F0">
        <w:rPr>
          <w:b/>
          <w:sz w:val="26"/>
          <w:szCs w:val="26"/>
        </w:rPr>
        <w:t>ë</w:t>
      </w:r>
      <w:r w:rsidRPr="00DC16F0">
        <w:rPr>
          <w:b/>
          <w:sz w:val="26"/>
          <w:szCs w:val="26"/>
        </w:rPr>
        <w:t>r identifikimin dhe zbatimin e MFK dhe informimin periodik t</w:t>
      </w:r>
      <w:r w:rsidR="00D237F3" w:rsidRPr="00DC16F0">
        <w:rPr>
          <w:b/>
          <w:sz w:val="26"/>
          <w:szCs w:val="26"/>
        </w:rPr>
        <w:t>ë</w:t>
      </w:r>
      <w:r w:rsidRPr="00DC16F0">
        <w:rPr>
          <w:b/>
          <w:sz w:val="26"/>
          <w:szCs w:val="26"/>
        </w:rPr>
        <w:t xml:space="preserve"> titullarit.</w:t>
      </w:r>
      <w:proofErr w:type="gramEnd"/>
    </w:p>
    <w:p w:rsidR="008528EC" w:rsidRPr="00DC16F0" w:rsidRDefault="008528EC" w:rsidP="0057723E">
      <w:pPr>
        <w:pStyle w:val="ListParagraph"/>
        <w:ind w:left="90"/>
        <w:jc w:val="both"/>
        <w:rPr>
          <w:color w:val="FF0000"/>
          <w:sz w:val="26"/>
          <w:szCs w:val="26"/>
          <w:lang w:val="sq-AL"/>
        </w:rPr>
      </w:pPr>
    </w:p>
    <w:p w:rsidR="00AB553B" w:rsidRPr="00DC16F0" w:rsidRDefault="00AB553B" w:rsidP="004D2A58">
      <w:pPr>
        <w:pStyle w:val="ListParagraph"/>
        <w:numPr>
          <w:ilvl w:val="0"/>
          <w:numId w:val="14"/>
        </w:numPr>
        <w:jc w:val="both"/>
        <w:rPr>
          <w:b/>
          <w:sz w:val="26"/>
          <w:szCs w:val="26"/>
          <w:lang w:val="sq-AL"/>
        </w:rPr>
      </w:pPr>
      <w:r w:rsidRPr="00DC16F0">
        <w:rPr>
          <w:b/>
          <w:sz w:val="26"/>
          <w:szCs w:val="26"/>
          <w:lang w:val="sq-AL"/>
        </w:rPr>
        <w:t>Rekomandimet e Auditimit.</w:t>
      </w:r>
    </w:p>
    <w:p w:rsidR="00EB50C3" w:rsidRPr="00DC16F0" w:rsidRDefault="00EB50C3" w:rsidP="00EB50C3">
      <w:pPr>
        <w:pStyle w:val="ListParagraph"/>
        <w:ind w:left="90"/>
        <w:jc w:val="both"/>
        <w:rPr>
          <w:sz w:val="26"/>
          <w:szCs w:val="26"/>
          <w:lang w:val="sq-AL"/>
        </w:rPr>
      </w:pPr>
      <w:r w:rsidRPr="00DC16F0">
        <w:rPr>
          <w:sz w:val="26"/>
          <w:szCs w:val="26"/>
          <w:lang w:val="sq-AL"/>
        </w:rPr>
        <w:lastRenderedPageBreak/>
        <w:t>Për gjetjet e konstatuara nga ana jonë, është përcaktuar plotësisht përgjegjësia, fakt ky që konsiderohet si tregues pozitiv i performancës së auditimit të brendshëm dhe tregon se rezultatet e punës janë shtrirë përtej konstatimit të gjetjeve.</w:t>
      </w:r>
    </w:p>
    <w:p w:rsidR="00EB50C3" w:rsidRPr="00DC16F0" w:rsidRDefault="00EB50C3" w:rsidP="00EB50C3">
      <w:pPr>
        <w:pStyle w:val="ListParagraph"/>
        <w:ind w:left="90"/>
        <w:jc w:val="both"/>
        <w:rPr>
          <w:sz w:val="26"/>
          <w:szCs w:val="26"/>
          <w:lang w:val="sq-AL"/>
        </w:rPr>
      </w:pPr>
      <w:r w:rsidRPr="00DC16F0">
        <w:rPr>
          <w:sz w:val="26"/>
          <w:szCs w:val="26"/>
          <w:lang w:val="sq-AL"/>
        </w:rPr>
        <w:t>Kështu percaktimi i përgjegjësive nga auditimet e realizuara vitet e mëparshme ka sjellë efekt pozitiv, duke patur impakt në veprimtarinë e subjekteve të audituara.</w:t>
      </w:r>
    </w:p>
    <w:p w:rsidR="00EB50C3" w:rsidRPr="00DC16F0" w:rsidRDefault="00EB50C3" w:rsidP="00EB50C3">
      <w:pPr>
        <w:pStyle w:val="ListParagraph"/>
        <w:ind w:left="90"/>
        <w:jc w:val="both"/>
        <w:rPr>
          <w:sz w:val="26"/>
          <w:szCs w:val="26"/>
          <w:lang w:val="sq-AL"/>
        </w:rPr>
      </w:pPr>
      <w:r w:rsidRPr="00DC16F0">
        <w:rPr>
          <w:sz w:val="26"/>
          <w:szCs w:val="26"/>
          <w:lang w:val="sq-AL"/>
        </w:rPr>
        <w:t>Kështu per vitin janë dhënë rekomandime  për masa organizative dhe masa shpërblim dëmi.</w:t>
      </w:r>
    </w:p>
    <w:p w:rsidR="00EB50C3" w:rsidRPr="00DC16F0" w:rsidRDefault="00EB50C3" w:rsidP="00EB50C3">
      <w:pPr>
        <w:pStyle w:val="ListParagraph"/>
        <w:ind w:left="90"/>
        <w:jc w:val="both"/>
        <w:rPr>
          <w:sz w:val="26"/>
          <w:szCs w:val="26"/>
          <w:lang w:val="sq-AL"/>
        </w:rPr>
      </w:pPr>
      <w:r w:rsidRPr="00DC16F0">
        <w:rPr>
          <w:sz w:val="26"/>
          <w:szCs w:val="26"/>
          <w:lang w:val="sq-AL"/>
        </w:rPr>
        <w:t>Një ndër pergjegjesitë e auditimit ka qenë ndjekja e zbatimit të rekomandimeve ku për çdo program auditimi, në drejtimet e auditimit ka qenë edhe zbatimi i rekomandimeve të lëna nga auditimet e mëparshme.</w:t>
      </w:r>
    </w:p>
    <w:p w:rsidR="00EB50C3" w:rsidRPr="00DC16F0" w:rsidRDefault="00EB50C3" w:rsidP="00EB50C3">
      <w:pPr>
        <w:pStyle w:val="ListParagraph"/>
        <w:ind w:left="90"/>
        <w:jc w:val="both"/>
        <w:rPr>
          <w:sz w:val="26"/>
          <w:szCs w:val="26"/>
          <w:lang w:val="sq-AL"/>
        </w:rPr>
      </w:pPr>
    </w:p>
    <w:p w:rsidR="00EB50C3" w:rsidRPr="00DC16F0" w:rsidRDefault="00EB50C3" w:rsidP="00EB50C3">
      <w:pPr>
        <w:pStyle w:val="ListParagraph"/>
        <w:ind w:left="90"/>
        <w:jc w:val="both"/>
        <w:rPr>
          <w:sz w:val="26"/>
          <w:szCs w:val="26"/>
          <w:lang w:val="sq-AL"/>
        </w:rPr>
      </w:pPr>
      <w:r w:rsidRPr="00DC16F0">
        <w:rPr>
          <w:sz w:val="26"/>
          <w:szCs w:val="26"/>
          <w:lang w:val="sq-AL"/>
        </w:rPr>
        <w:t>Vlerësimi i veprimtarisë së subjekteve ka konsideruar si tregues të rëndësishëm shkallën e zbatimit të rekomandimeve, ku ka rezultuar se janë ndërmarrë të gjitha veprimet e duhura për zbatimin e rekomandimeve.</w:t>
      </w:r>
    </w:p>
    <w:p w:rsidR="00F14282" w:rsidRPr="00DC16F0" w:rsidRDefault="00D92004" w:rsidP="0057723E">
      <w:pPr>
        <w:tabs>
          <w:tab w:val="num" w:pos="540"/>
        </w:tabs>
        <w:jc w:val="both"/>
        <w:rPr>
          <w:b/>
          <w:sz w:val="26"/>
          <w:szCs w:val="26"/>
          <w:lang w:val="sq-AL"/>
        </w:rPr>
      </w:pPr>
      <w:r w:rsidRPr="00DC16F0">
        <w:rPr>
          <w:b/>
          <w:sz w:val="26"/>
          <w:szCs w:val="26"/>
          <w:lang w:val="sq-AL"/>
        </w:rPr>
        <w:t xml:space="preserve">Veprimtaria audituese </w:t>
      </w:r>
      <w:r w:rsidR="00BE5265" w:rsidRPr="00DC16F0">
        <w:rPr>
          <w:b/>
          <w:sz w:val="26"/>
          <w:szCs w:val="26"/>
          <w:lang w:val="sq-AL"/>
        </w:rPr>
        <w:t>ë</w:t>
      </w:r>
      <w:r w:rsidRPr="00DC16F0">
        <w:rPr>
          <w:b/>
          <w:sz w:val="26"/>
          <w:szCs w:val="26"/>
          <w:lang w:val="sq-AL"/>
        </w:rPr>
        <w:t>sht</w:t>
      </w:r>
      <w:r w:rsidR="00BE5265" w:rsidRPr="00DC16F0">
        <w:rPr>
          <w:b/>
          <w:sz w:val="26"/>
          <w:szCs w:val="26"/>
          <w:lang w:val="sq-AL"/>
        </w:rPr>
        <w:t>ë</w:t>
      </w:r>
      <w:r w:rsidRPr="00DC16F0">
        <w:rPr>
          <w:b/>
          <w:sz w:val="26"/>
          <w:szCs w:val="26"/>
          <w:lang w:val="sq-AL"/>
        </w:rPr>
        <w:t xml:space="preserve"> vler</w:t>
      </w:r>
      <w:r w:rsidR="00BE5265" w:rsidRPr="00DC16F0">
        <w:rPr>
          <w:b/>
          <w:sz w:val="26"/>
          <w:szCs w:val="26"/>
          <w:lang w:val="sq-AL"/>
        </w:rPr>
        <w:t>ë</w:t>
      </w:r>
      <w:r w:rsidRPr="00DC16F0">
        <w:rPr>
          <w:b/>
          <w:sz w:val="26"/>
          <w:szCs w:val="26"/>
          <w:lang w:val="sq-AL"/>
        </w:rPr>
        <w:t>suar n</w:t>
      </w:r>
      <w:r w:rsidR="00BE5265" w:rsidRPr="00DC16F0">
        <w:rPr>
          <w:b/>
          <w:sz w:val="26"/>
          <w:szCs w:val="26"/>
          <w:lang w:val="sq-AL"/>
        </w:rPr>
        <w:t>ë</w:t>
      </w:r>
      <w:r w:rsidRPr="00DC16F0">
        <w:rPr>
          <w:b/>
          <w:sz w:val="26"/>
          <w:szCs w:val="26"/>
          <w:lang w:val="sq-AL"/>
        </w:rPr>
        <w:t xml:space="preserve"> vazhdim</w:t>
      </w:r>
      <w:r w:rsidR="00BE5265" w:rsidRPr="00DC16F0">
        <w:rPr>
          <w:b/>
          <w:sz w:val="26"/>
          <w:szCs w:val="26"/>
          <w:lang w:val="sq-AL"/>
        </w:rPr>
        <w:t>ë</w:t>
      </w:r>
      <w:r w:rsidRPr="00DC16F0">
        <w:rPr>
          <w:b/>
          <w:sz w:val="26"/>
          <w:szCs w:val="26"/>
          <w:lang w:val="sq-AL"/>
        </w:rPr>
        <w:t>si nga auditimet e jashtme si KLSH ..etje dhe ka rezultuar me nj</w:t>
      </w:r>
      <w:r w:rsidR="00BE5265" w:rsidRPr="00DC16F0">
        <w:rPr>
          <w:b/>
          <w:sz w:val="26"/>
          <w:szCs w:val="26"/>
          <w:lang w:val="sq-AL"/>
        </w:rPr>
        <w:t>ë</w:t>
      </w:r>
      <w:r w:rsidRPr="00DC16F0">
        <w:rPr>
          <w:b/>
          <w:sz w:val="26"/>
          <w:szCs w:val="26"/>
          <w:lang w:val="sq-AL"/>
        </w:rPr>
        <w:t xml:space="preserve"> performanc</w:t>
      </w:r>
      <w:r w:rsidR="00BE5265" w:rsidRPr="00DC16F0">
        <w:rPr>
          <w:b/>
          <w:sz w:val="26"/>
          <w:szCs w:val="26"/>
          <w:lang w:val="sq-AL"/>
        </w:rPr>
        <w:t>ë</w:t>
      </w:r>
      <w:r w:rsidRPr="00DC16F0">
        <w:rPr>
          <w:b/>
          <w:sz w:val="26"/>
          <w:szCs w:val="26"/>
          <w:lang w:val="sq-AL"/>
        </w:rPr>
        <w:t xml:space="preserve"> pozitive.</w:t>
      </w:r>
    </w:p>
    <w:p w:rsidR="00A05DBC" w:rsidRDefault="00A05DBC" w:rsidP="0057723E">
      <w:pPr>
        <w:tabs>
          <w:tab w:val="num" w:pos="540"/>
        </w:tabs>
        <w:jc w:val="both"/>
        <w:rPr>
          <w:b/>
          <w:sz w:val="26"/>
          <w:szCs w:val="26"/>
          <w:lang w:val="sq-AL"/>
        </w:rPr>
      </w:pPr>
    </w:p>
    <w:p w:rsidR="000C5462" w:rsidRPr="001774F3" w:rsidRDefault="000C5462" w:rsidP="000C5462">
      <w:pPr>
        <w:pStyle w:val="ListParagraph"/>
        <w:numPr>
          <w:ilvl w:val="0"/>
          <w:numId w:val="14"/>
        </w:numPr>
        <w:jc w:val="both"/>
        <w:rPr>
          <w:rFonts w:ascii="Bodoni MT" w:hAnsi="Bodoni MT"/>
          <w:b/>
          <w:sz w:val="28"/>
          <w:szCs w:val="28"/>
          <w:lang w:val="sq-AL"/>
        </w:rPr>
      </w:pPr>
      <w:r w:rsidRPr="001774F3">
        <w:rPr>
          <w:rFonts w:ascii="Bodoni MT" w:hAnsi="Bodoni MT"/>
          <w:b/>
          <w:sz w:val="28"/>
          <w:szCs w:val="28"/>
          <w:lang w:val="sq-AL"/>
        </w:rPr>
        <w:t>Monitorimi i Sistemit dhe Sigurimi i Cilësisë</w:t>
      </w:r>
    </w:p>
    <w:p w:rsidR="001774F3" w:rsidRPr="00EA67CE" w:rsidRDefault="001774F3" w:rsidP="001774F3">
      <w:pPr>
        <w:tabs>
          <w:tab w:val="num" w:pos="540"/>
        </w:tabs>
        <w:jc w:val="both"/>
        <w:rPr>
          <w:sz w:val="26"/>
          <w:szCs w:val="26"/>
        </w:rPr>
      </w:pPr>
      <w:r w:rsidRPr="00EA67CE">
        <w:rPr>
          <w:sz w:val="26"/>
          <w:szCs w:val="26"/>
        </w:rPr>
        <w:t>Bazuar ne s</w:t>
      </w:r>
      <w:r w:rsidR="007E4E3B" w:rsidRPr="00EA67CE">
        <w:rPr>
          <w:sz w:val="26"/>
          <w:szCs w:val="26"/>
        </w:rPr>
        <w:t xml:space="preserve">tandardet e auditimit, </w:t>
      </w:r>
      <w:r w:rsidRPr="00EA67CE">
        <w:rPr>
          <w:sz w:val="26"/>
          <w:szCs w:val="26"/>
        </w:rPr>
        <w:t xml:space="preserve">eshtë hartuar dhe miratuar programi i sigurimit </w:t>
      </w:r>
      <w:proofErr w:type="gramStart"/>
      <w:r w:rsidRPr="00EA67CE">
        <w:rPr>
          <w:sz w:val="26"/>
          <w:szCs w:val="26"/>
        </w:rPr>
        <w:t>te</w:t>
      </w:r>
      <w:proofErr w:type="gramEnd"/>
      <w:r w:rsidRPr="00EA67CE">
        <w:rPr>
          <w:sz w:val="26"/>
          <w:szCs w:val="26"/>
        </w:rPr>
        <w:t xml:space="preserve"> brendshem te cilesise me shkresën nr. 5682/1 datë19.10.2018 dhe është dërguar në Ministrine e Financave, program i cili mbulon të gjitha aspektet e veprimtarisë së auditimit të brendshëm.</w:t>
      </w:r>
    </w:p>
    <w:p w:rsidR="007E4E3B" w:rsidRPr="00EA67CE" w:rsidRDefault="002010E1" w:rsidP="0057723E">
      <w:pPr>
        <w:tabs>
          <w:tab w:val="num" w:pos="540"/>
        </w:tabs>
        <w:jc w:val="both"/>
        <w:rPr>
          <w:sz w:val="26"/>
          <w:szCs w:val="26"/>
        </w:rPr>
      </w:pPr>
      <w:proofErr w:type="gramStart"/>
      <w:r w:rsidRPr="00EA67CE">
        <w:rPr>
          <w:sz w:val="26"/>
          <w:szCs w:val="26"/>
        </w:rPr>
        <w:t xml:space="preserve">Çdo auditues i brendshëm, anëtar i grupit të angazhimit të auditimit, </w:t>
      </w:r>
      <w:r w:rsidR="007E4E3B" w:rsidRPr="00EA67CE">
        <w:rPr>
          <w:sz w:val="26"/>
          <w:szCs w:val="26"/>
        </w:rPr>
        <w:t>ka vleresuar</w:t>
      </w:r>
      <w:r w:rsidRPr="00EA67CE">
        <w:rPr>
          <w:sz w:val="26"/>
          <w:szCs w:val="26"/>
        </w:rPr>
        <w:t xml:space="preserve"> vazhdimisht punën e tij/saj për të siguruar nëse përputhet me përshkrimin e metodologjisë së auditimit të brendshëm.</w:t>
      </w:r>
      <w:proofErr w:type="gramEnd"/>
      <w:r w:rsidRPr="00EA67CE">
        <w:rPr>
          <w:sz w:val="26"/>
          <w:szCs w:val="26"/>
        </w:rPr>
        <w:t xml:space="preserve"> </w:t>
      </w:r>
    </w:p>
    <w:p w:rsidR="007E4E3B" w:rsidRPr="00EA67CE" w:rsidRDefault="002010E1" w:rsidP="0057723E">
      <w:pPr>
        <w:tabs>
          <w:tab w:val="num" w:pos="540"/>
        </w:tabs>
        <w:jc w:val="both"/>
        <w:rPr>
          <w:sz w:val="26"/>
          <w:szCs w:val="26"/>
        </w:rPr>
      </w:pPr>
      <w:r w:rsidRPr="00EA67CE">
        <w:rPr>
          <w:sz w:val="26"/>
          <w:szCs w:val="26"/>
        </w:rPr>
        <w:t xml:space="preserve">Përgjegjësi i grupit ka </w:t>
      </w:r>
      <w:r w:rsidR="007E4E3B" w:rsidRPr="00EA67CE">
        <w:rPr>
          <w:sz w:val="26"/>
          <w:szCs w:val="26"/>
        </w:rPr>
        <w:t>udhëzuar dhe trajnuar</w:t>
      </w:r>
      <w:r w:rsidRPr="00EA67CE">
        <w:rPr>
          <w:sz w:val="26"/>
          <w:szCs w:val="26"/>
        </w:rPr>
        <w:t xml:space="preserve"> grupin e auditimit </w:t>
      </w:r>
      <w:r w:rsidR="006018ED">
        <w:rPr>
          <w:sz w:val="26"/>
          <w:szCs w:val="26"/>
        </w:rPr>
        <w:t>per te</w:t>
      </w:r>
      <w:r w:rsidR="007E4E3B" w:rsidRPr="00EA67CE">
        <w:rPr>
          <w:sz w:val="26"/>
          <w:szCs w:val="26"/>
        </w:rPr>
        <w:t xml:space="preserve"> kryer</w:t>
      </w:r>
      <w:r w:rsidRPr="00EA67CE">
        <w:rPr>
          <w:sz w:val="26"/>
          <w:szCs w:val="26"/>
        </w:rPr>
        <w:t xml:space="preserve"> monitorimin e vazhdueshëm të anëtarëve të tjerë të grupit gjatë angazhimit të </w:t>
      </w:r>
      <w:proofErr w:type="gramStart"/>
      <w:r w:rsidRPr="00EA67CE">
        <w:rPr>
          <w:sz w:val="26"/>
          <w:szCs w:val="26"/>
        </w:rPr>
        <w:t>auditimit .</w:t>
      </w:r>
      <w:proofErr w:type="gramEnd"/>
      <w:r w:rsidRPr="00EA67CE">
        <w:rPr>
          <w:sz w:val="26"/>
          <w:szCs w:val="26"/>
        </w:rPr>
        <w:t xml:space="preserve"> </w:t>
      </w:r>
    </w:p>
    <w:p w:rsidR="007E4E3B" w:rsidRPr="00EA67CE" w:rsidRDefault="002010E1" w:rsidP="0057723E">
      <w:pPr>
        <w:tabs>
          <w:tab w:val="num" w:pos="540"/>
        </w:tabs>
        <w:jc w:val="both"/>
        <w:rPr>
          <w:sz w:val="26"/>
          <w:szCs w:val="26"/>
        </w:rPr>
      </w:pPr>
      <w:r w:rsidRPr="00EA67CE">
        <w:rPr>
          <w:sz w:val="26"/>
          <w:szCs w:val="26"/>
        </w:rPr>
        <w:t xml:space="preserve">Drejtuesi i njësisë së auditimit të brendshëm </w:t>
      </w:r>
      <w:r w:rsidR="007E4E3B" w:rsidRPr="00EA67CE">
        <w:rPr>
          <w:sz w:val="26"/>
          <w:szCs w:val="26"/>
        </w:rPr>
        <w:t xml:space="preserve">ka </w:t>
      </w:r>
      <w:proofErr w:type="gramStart"/>
      <w:r w:rsidR="007E4E3B" w:rsidRPr="00EA67CE">
        <w:rPr>
          <w:sz w:val="26"/>
          <w:szCs w:val="26"/>
        </w:rPr>
        <w:t xml:space="preserve">rishikuar </w:t>
      </w:r>
      <w:r w:rsidRPr="00EA67CE">
        <w:rPr>
          <w:sz w:val="26"/>
          <w:szCs w:val="26"/>
        </w:rPr>
        <w:t xml:space="preserve"> punën</w:t>
      </w:r>
      <w:proofErr w:type="gramEnd"/>
      <w:r w:rsidRPr="00EA67CE">
        <w:rPr>
          <w:sz w:val="26"/>
          <w:szCs w:val="26"/>
        </w:rPr>
        <w:t xml:space="preserve"> e përgjegjësit të grupit në mënyrë që të sigurojë se ai/ajo ka zbatuar veprimtaritë përkatëse të monitorimit të vazhdueshëm, duke mbikëqyrur përputhjen me politikat e auditimit të brendshëm. </w:t>
      </w:r>
    </w:p>
    <w:p w:rsidR="001774F3" w:rsidRPr="00EA67CE" w:rsidRDefault="002010E1" w:rsidP="006018ED">
      <w:pPr>
        <w:tabs>
          <w:tab w:val="num" w:pos="540"/>
        </w:tabs>
        <w:jc w:val="both"/>
        <w:rPr>
          <w:b/>
          <w:bCs/>
          <w:sz w:val="26"/>
          <w:szCs w:val="26"/>
          <w:lang w:val="it-IT" w:eastAsia="it-IT"/>
        </w:rPr>
      </w:pPr>
      <w:r w:rsidRPr="00EA67CE">
        <w:rPr>
          <w:sz w:val="26"/>
          <w:szCs w:val="26"/>
        </w:rPr>
        <w:t xml:space="preserve">Nepermjet reagimit </w:t>
      </w:r>
      <w:proofErr w:type="gramStart"/>
      <w:r w:rsidRPr="00EA67CE">
        <w:rPr>
          <w:sz w:val="26"/>
          <w:szCs w:val="26"/>
        </w:rPr>
        <w:t>te</w:t>
      </w:r>
      <w:proofErr w:type="gramEnd"/>
      <w:r w:rsidRPr="00EA67CE">
        <w:rPr>
          <w:sz w:val="26"/>
          <w:szCs w:val="26"/>
        </w:rPr>
        <w:t xml:space="preserve"> auditimit per cdo auditim te realizuar eshte kerkuar subjektit te audituar plotesimi </w:t>
      </w:r>
      <w:r w:rsidR="006018ED">
        <w:rPr>
          <w:sz w:val="26"/>
          <w:szCs w:val="26"/>
        </w:rPr>
        <w:t>i</w:t>
      </w:r>
      <w:r w:rsidRPr="00EA67CE">
        <w:rPr>
          <w:sz w:val="26"/>
          <w:szCs w:val="26"/>
        </w:rPr>
        <w:t xml:space="preserve"> formularit “</w:t>
      </w:r>
      <w:r w:rsidRPr="00EA67CE">
        <w:rPr>
          <w:b/>
          <w:bCs/>
          <w:sz w:val="26"/>
          <w:szCs w:val="26"/>
          <w:lang w:val="it-IT" w:eastAsia="it-IT"/>
        </w:rPr>
        <w:t>Model studimi i subjektit të audituar (Feed Back)”</w:t>
      </w:r>
    </w:p>
    <w:p w:rsidR="002010E1" w:rsidRPr="00EA67CE" w:rsidRDefault="002010E1" w:rsidP="006018ED">
      <w:pPr>
        <w:spacing w:before="100" w:after="100" w:line="260" w:lineRule="atLeast"/>
        <w:jc w:val="both"/>
        <w:rPr>
          <w:sz w:val="26"/>
          <w:szCs w:val="26"/>
          <w:lang w:eastAsia="it-IT"/>
        </w:rPr>
      </w:pPr>
      <w:r w:rsidRPr="00EA67CE">
        <w:rPr>
          <w:sz w:val="26"/>
          <w:szCs w:val="26"/>
          <w:lang w:eastAsia="it-IT"/>
        </w:rPr>
        <w:t xml:space="preserve">Nepermjet reagimit te subjektit te audituar njësia e auditimit të brendshëm është përgjegjëse për t’i dhënë siguri të arsyeshme subjektit të audituar dhe opinion në lidhje me menaxhimin e riskut, kontrollit dhe proceseve të qeverisjes përmes matjes dhe vlerësimit të efektivitetit të tyre, për të ndihmuar në arritjen e objektivave të </w:t>
      </w:r>
      <w:r w:rsidRPr="00EA67CE">
        <w:rPr>
          <w:sz w:val="26"/>
          <w:szCs w:val="26"/>
          <w:lang w:val="it-IT" w:eastAsia="it-IT"/>
        </w:rPr>
        <w:t>njësisë publike</w:t>
      </w:r>
      <w:r w:rsidRPr="00EA67CE">
        <w:rPr>
          <w:sz w:val="26"/>
          <w:szCs w:val="26"/>
          <w:lang w:eastAsia="it-IT"/>
        </w:rPr>
        <w:t>. </w:t>
      </w:r>
    </w:p>
    <w:p w:rsidR="002010E1" w:rsidRDefault="002010E1" w:rsidP="006018ED">
      <w:pPr>
        <w:spacing w:before="100" w:after="100" w:line="260" w:lineRule="atLeast"/>
        <w:jc w:val="both"/>
        <w:rPr>
          <w:sz w:val="26"/>
          <w:szCs w:val="26"/>
          <w:lang w:eastAsia="it-IT"/>
        </w:rPr>
      </w:pPr>
      <w:proofErr w:type="gramStart"/>
      <w:r w:rsidRPr="00EA67CE">
        <w:rPr>
          <w:sz w:val="26"/>
          <w:szCs w:val="26"/>
          <w:lang w:eastAsia="it-IT"/>
        </w:rPr>
        <w:t>Jane  mirëpritur</w:t>
      </w:r>
      <w:proofErr w:type="gramEnd"/>
      <w:r w:rsidRPr="00EA67CE">
        <w:rPr>
          <w:sz w:val="26"/>
          <w:szCs w:val="26"/>
          <w:lang w:eastAsia="it-IT"/>
        </w:rPr>
        <w:t xml:space="preserve"> rekomandimet e subjekteve te audituara, për të na ndihmuar të vlerësojmë performancën tonë personale dhe për të identifikuar fushat ku përmirësimi në qasjen tonë do të ishte i dobishëm.</w:t>
      </w:r>
    </w:p>
    <w:p w:rsidR="00412DA6" w:rsidRPr="00DC16F0" w:rsidRDefault="00412DA6" w:rsidP="0057723E">
      <w:pPr>
        <w:tabs>
          <w:tab w:val="num" w:pos="540"/>
        </w:tabs>
        <w:jc w:val="both"/>
        <w:rPr>
          <w:b/>
          <w:sz w:val="26"/>
          <w:szCs w:val="26"/>
          <w:lang w:val="sq-AL"/>
        </w:rPr>
      </w:pPr>
    </w:p>
    <w:p w:rsidR="00412DA6" w:rsidRPr="00B249A5" w:rsidRDefault="00412DA6" w:rsidP="004D2A58">
      <w:pPr>
        <w:pStyle w:val="ListParagraph"/>
        <w:numPr>
          <w:ilvl w:val="0"/>
          <w:numId w:val="14"/>
        </w:numPr>
        <w:jc w:val="both"/>
        <w:rPr>
          <w:b/>
          <w:sz w:val="26"/>
          <w:szCs w:val="26"/>
          <w:lang w:val="sq-AL"/>
        </w:rPr>
      </w:pPr>
      <w:r w:rsidRPr="00B249A5">
        <w:rPr>
          <w:b/>
          <w:sz w:val="26"/>
          <w:szCs w:val="26"/>
          <w:lang w:val="sq-AL"/>
        </w:rPr>
        <w:lastRenderedPageBreak/>
        <w:t>Analiza e kapaciteteve audituese</w:t>
      </w:r>
    </w:p>
    <w:p w:rsidR="00587F7E" w:rsidRPr="00B249A5" w:rsidRDefault="00587F7E" w:rsidP="00587F7E">
      <w:pPr>
        <w:pStyle w:val="ListParagraph"/>
        <w:numPr>
          <w:ilvl w:val="0"/>
          <w:numId w:val="5"/>
        </w:numPr>
        <w:jc w:val="both"/>
        <w:rPr>
          <w:b/>
          <w:sz w:val="26"/>
          <w:szCs w:val="26"/>
          <w:lang w:val="sq-AL"/>
        </w:rPr>
      </w:pPr>
      <w:r w:rsidRPr="00B249A5">
        <w:rPr>
          <w:b/>
          <w:sz w:val="26"/>
          <w:szCs w:val="26"/>
          <w:lang w:val="sq-AL"/>
        </w:rPr>
        <w:t>Problemet e konstatuara n</w:t>
      </w:r>
      <w:r w:rsidR="00BE5265" w:rsidRPr="00B249A5">
        <w:rPr>
          <w:b/>
          <w:sz w:val="26"/>
          <w:szCs w:val="26"/>
          <w:lang w:val="sq-AL"/>
        </w:rPr>
        <w:t>ë</w:t>
      </w:r>
      <w:r w:rsidRPr="00B249A5">
        <w:rPr>
          <w:b/>
          <w:sz w:val="26"/>
          <w:szCs w:val="26"/>
          <w:lang w:val="sq-AL"/>
        </w:rPr>
        <w:t xml:space="preserve"> lidhje me ngritjen dhe funksionimin e nj</w:t>
      </w:r>
      <w:r w:rsidR="00BE5265" w:rsidRPr="00B249A5">
        <w:rPr>
          <w:b/>
          <w:sz w:val="26"/>
          <w:szCs w:val="26"/>
          <w:lang w:val="sq-AL"/>
        </w:rPr>
        <w:t>ë</w:t>
      </w:r>
      <w:r w:rsidRPr="00B249A5">
        <w:rPr>
          <w:b/>
          <w:sz w:val="26"/>
          <w:szCs w:val="26"/>
          <w:lang w:val="sq-AL"/>
        </w:rPr>
        <w:t>sis</w:t>
      </w:r>
      <w:r w:rsidR="00BE5265" w:rsidRPr="00B249A5">
        <w:rPr>
          <w:b/>
          <w:sz w:val="26"/>
          <w:szCs w:val="26"/>
          <w:lang w:val="sq-AL"/>
        </w:rPr>
        <w:t>ë</w:t>
      </w:r>
      <w:r w:rsidRPr="00B249A5">
        <w:rPr>
          <w:b/>
          <w:sz w:val="26"/>
          <w:szCs w:val="26"/>
          <w:lang w:val="sq-AL"/>
        </w:rPr>
        <w:t>.</w:t>
      </w:r>
    </w:p>
    <w:p w:rsidR="00587F7E" w:rsidRPr="00B249A5" w:rsidRDefault="00587F7E" w:rsidP="00587F7E">
      <w:pPr>
        <w:pStyle w:val="ListParagraph"/>
        <w:ind w:left="1080"/>
        <w:jc w:val="both"/>
        <w:rPr>
          <w:sz w:val="26"/>
          <w:szCs w:val="26"/>
          <w:lang w:val="sq-AL"/>
        </w:rPr>
      </w:pPr>
    </w:p>
    <w:p w:rsidR="00DD66D2" w:rsidRPr="00DC16F0" w:rsidRDefault="00412DA6" w:rsidP="0057723E">
      <w:pPr>
        <w:tabs>
          <w:tab w:val="num" w:pos="540"/>
        </w:tabs>
        <w:jc w:val="both"/>
        <w:rPr>
          <w:sz w:val="26"/>
          <w:szCs w:val="26"/>
          <w:lang w:val="sq-AL"/>
        </w:rPr>
      </w:pPr>
      <w:r w:rsidRPr="00B249A5">
        <w:rPr>
          <w:sz w:val="26"/>
          <w:szCs w:val="26"/>
          <w:lang w:val="sq-AL"/>
        </w:rPr>
        <w:t>Nj</w:t>
      </w:r>
      <w:r w:rsidR="00BE5265" w:rsidRPr="00B249A5">
        <w:rPr>
          <w:sz w:val="26"/>
          <w:szCs w:val="26"/>
          <w:lang w:val="sq-AL"/>
        </w:rPr>
        <w:t>ë</w:t>
      </w:r>
      <w:r w:rsidRPr="00B249A5">
        <w:rPr>
          <w:sz w:val="26"/>
          <w:szCs w:val="26"/>
          <w:lang w:val="sq-AL"/>
        </w:rPr>
        <w:t>sia e auditimit t</w:t>
      </w:r>
      <w:r w:rsidR="00BE5265" w:rsidRPr="00B249A5">
        <w:rPr>
          <w:sz w:val="26"/>
          <w:szCs w:val="26"/>
          <w:lang w:val="sq-AL"/>
        </w:rPr>
        <w:t>ë</w:t>
      </w:r>
      <w:r w:rsidRPr="00B249A5">
        <w:rPr>
          <w:sz w:val="26"/>
          <w:szCs w:val="26"/>
          <w:lang w:val="sq-AL"/>
        </w:rPr>
        <w:t xml:space="preserve"> brendsh</w:t>
      </w:r>
      <w:r w:rsidR="00BE5265" w:rsidRPr="00B249A5">
        <w:rPr>
          <w:sz w:val="26"/>
          <w:szCs w:val="26"/>
          <w:lang w:val="sq-AL"/>
        </w:rPr>
        <w:t>ë</w:t>
      </w:r>
      <w:r w:rsidRPr="00B249A5">
        <w:rPr>
          <w:sz w:val="26"/>
          <w:szCs w:val="26"/>
          <w:lang w:val="sq-AL"/>
        </w:rPr>
        <w:t>m pran</w:t>
      </w:r>
      <w:r w:rsidR="00BE5265" w:rsidRPr="00B249A5">
        <w:rPr>
          <w:sz w:val="26"/>
          <w:szCs w:val="26"/>
          <w:lang w:val="sq-AL"/>
        </w:rPr>
        <w:t>ë</w:t>
      </w:r>
      <w:r w:rsidRPr="00B249A5">
        <w:rPr>
          <w:sz w:val="26"/>
          <w:szCs w:val="26"/>
          <w:lang w:val="sq-AL"/>
        </w:rPr>
        <w:t xml:space="preserve"> Bashkis</w:t>
      </w:r>
      <w:r w:rsidR="00BE5265" w:rsidRPr="00B249A5">
        <w:rPr>
          <w:sz w:val="26"/>
          <w:szCs w:val="26"/>
          <w:lang w:val="sq-AL"/>
        </w:rPr>
        <w:t>ë</w:t>
      </w:r>
      <w:r w:rsidRPr="00B249A5">
        <w:rPr>
          <w:sz w:val="26"/>
          <w:szCs w:val="26"/>
          <w:lang w:val="sq-AL"/>
        </w:rPr>
        <w:t xml:space="preserve"> Kam</w:t>
      </w:r>
      <w:r w:rsidR="00BE5265" w:rsidRPr="00B249A5">
        <w:rPr>
          <w:sz w:val="26"/>
          <w:szCs w:val="26"/>
          <w:lang w:val="sq-AL"/>
        </w:rPr>
        <w:t>ë</w:t>
      </w:r>
      <w:r w:rsidRPr="00B249A5">
        <w:rPr>
          <w:sz w:val="26"/>
          <w:szCs w:val="26"/>
          <w:lang w:val="sq-AL"/>
        </w:rPr>
        <w:t xml:space="preserve">z </w:t>
      </w:r>
      <w:r w:rsidR="00BE5265" w:rsidRPr="00B249A5">
        <w:rPr>
          <w:sz w:val="26"/>
          <w:szCs w:val="26"/>
          <w:lang w:val="sq-AL"/>
        </w:rPr>
        <w:t>ë</w:t>
      </w:r>
      <w:r w:rsidRPr="00B249A5">
        <w:rPr>
          <w:sz w:val="26"/>
          <w:szCs w:val="26"/>
          <w:lang w:val="sq-AL"/>
        </w:rPr>
        <w:t>sht</w:t>
      </w:r>
      <w:r w:rsidR="00BE5265" w:rsidRPr="00B249A5">
        <w:rPr>
          <w:sz w:val="26"/>
          <w:szCs w:val="26"/>
          <w:lang w:val="sq-AL"/>
        </w:rPr>
        <w:t>ë</w:t>
      </w:r>
      <w:r w:rsidRPr="00B249A5">
        <w:rPr>
          <w:sz w:val="26"/>
          <w:szCs w:val="26"/>
          <w:lang w:val="sq-AL"/>
        </w:rPr>
        <w:t xml:space="preserve"> ngritur n</w:t>
      </w:r>
      <w:r w:rsidR="00BE5265" w:rsidRPr="00B249A5">
        <w:rPr>
          <w:sz w:val="26"/>
          <w:szCs w:val="26"/>
          <w:lang w:val="sq-AL"/>
        </w:rPr>
        <w:t>ë</w:t>
      </w:r>
      <w:r w:rsidRPr="00B249A5">
        <w:rPr>
          <w:sz w:val="26"/>
          <w:szCs w:val="26"/>
          <w:lang w:val="sq-AL"/>
        </w:rPr>
        <w:t xml:space="preserve"> perputhje me VKM nr. </w:t>
      </w:r>
      <w:r w:rsidR="00E5585C" w:rsidRPr="00B249A5">
        <w:rPr>
          <w:sz w:val="26"/>
          <w:szCs w:val="26"/>
          <w:lang w:val="sq-AL"/>
        </w:rPr>
        <w:t>83 date 03.02.2016</w:t>
      </w:r>
      <w:r w:rsidRPr="00B249A5">
        <w:rPr>
          <w:sz w:val="26"/>
          <w:szCs w:val="26"/>
          <w:lang w:val="sq-AL"/>
        </w:rPr>
        <w:t xml:space="preserve"> “P</w:t>
      </w:r>
      <w:r w:rsidR="00BE5265" w:rsidRPr="00B249A5">
        <w:rPr>
          <w:sz w:val="26"/>
          <w:szCs w:val="26"/>
          <w:lang w:val="sq-AL"/>
        </w:rPr>
        <w:t>ë</w:t>
      </w:r>
      <w:r w:rsidRPr="00B249A5">
        <w:rPr>
          <w:sz w:val="26"/>
          <w:szCs w:val="26"/>
          <w:lang w:val="sq-AL"/>
        </w:rPr>
        <w:t>r miratimin e kritereve p</w:t>
      </w:r>
      <w:r w:rsidR="00BE5265" w:rsidRPr="00B249A5">
        <w:rPr>
          <w:sz w:val="26"/>
          <w:szCs w:val="26"/>
          <w:lang w:val="sq-AL"/>
        </w:rPr>
        <w:t>ë</w:t>
      </w:r>
      <w:r w:rsidRPr="00B249A5">
        <w:rPr>
          <w:sz w:val="26"/>
          <w:szCs w:val="26"/>
          <w:lang w:val="sq-AL"/>
        </w:rPr>
        <w:t>r ngritjen e nj</w:t>
      </w:r>
      <w:r w:rsidR="00BE5265" w:rsidRPr="00B249A5">
        <w:rPr>
          <w:sz w:val="26"/>
          <w:szCs w:val="26"/>
          <w:lang w:val="sq-AL"/>
        </w:rPr>
        <w:t>ë</w:t>
      </w:r>
      <w:r w:rsidRPr="00B249A5">
        <w:rPr>
          <w:sz w:val="26"/>
          <w:szCs w:val="26"/>
          <w:lang w:val="sq-AL"/>
        </w:rPr>
        <w:t>sive t</w:t>
      </w:r>
      <w:r w:rsidR="00BE5265" w:rsidRPr="00B249A5">
        <w:rPr>
          <w:sz w:val="26"/>
          <w:szCs w:val="26"/>
          <w:lang w:val="sq-AL"/>
        </w:rPr>
        <w:t>ë</w:t>
      </w:r>
      <w:r w:rsidRPr="00B249A5">
        <w:rPr>
          <w:sz w:val="26"/>
          <w:szCs w:val="26"/>
          <w:lang w:val="sq-AL"/>
        </w:rPr>
        <w:t xml:space="preserve"> auditimit t</w:t>
      </w:r>
      <w:r w:rsidR="00BE5265" w:rsidRPr="00B249A5">
        <w:rPr>
          <w:sz w:val="26"/>
          <w:szCs w:val="26"/>
          <w:lang w:val="sq-AL"/>
        </w:rPr>
        <w:t>ë</w:t>
      </w:r>
      <w:r w:rsidRPr="00B249A5">
        <w:rPr>
          <w:sz w:val="26"/>
          <w:szCs w:val="26"/>
          <w:lang w:val="sq-AL"/>
        </w:rPr>
        <w:t xml:space="preserve"> brendsh</w:t>
      </w:r>
      <w:r w:rsidR="00BE5265" w:rsidRPr="00B249A5">
        <w:rPr>
          <w:sz w:val="26"/>
          <w:szCs w:val="26"/>
          <w:lang w:val="sq-AL"/>
        </w:rPr>
        <w:t>ë</w:t>
      </w:r>
      <w:r w:rsidRPr="00B249A5">
        <w:rPr>
          <w:sz w:val="26"/>
          <w:szCs w:val="26"/>
          <w:lang w:val="sq-AL"/>
        </w:rPr>
        <w:t>m n</w:t>
      </w:r>
      <w:r w:rsidR="00BE5265" w:rsidRPr="00B249A5">
        <w:rPr>
          <w:sz w:val="26"/>
          <w:szCs w:val="26"/>
          <w:lang w:val="sq-AL"/>
        </w:rPr>
        <w:t>ë</w:t>
      </w:r>
      <w:r w:rsidRPr="00B249A5">
        <w:rPr>
          <w:sz w:val="26"/>
          <w:szCs w:val="26"/>
          <w:lang w:val="sq-AL"/>
        </w:rPr>
        <w:t xml:space="preserve"> sektorin publik”, ku cil</w:t>
      </w:r>
      <w:r w:rsidR="00BE5265" w:rsidRPr="00B249A5">
        <w:rPr>
          <w:sz w:val="26"/>
          <w:szCs w:val="26"/>
          <w:lang w:val="sq-AL"/>
        </w:rPr>
        <w:t>ë</w:t>
      </w:r>
      <w:r w:rsidRPr="00B249A5">
        <w:rPr>
          <w:sz w:val="26"/>
          <w:szCs w:val="26"/>
          <w:lang w:val="sq-AL"/>
        </w:rPr>
        <w:t xml:space="preserve">sohet: </w:t>
      </w:r>
      <w:r w:rsidRPr="00B249A5">
        <w:rPr>
          <w:i/>
          <w:sz w:val="26"/>
          <w:szCs w:val="26"/>
          <w:lang w:val="sq-AL"/>
        </w:rPr>
        <w:t>“</w:t>
      </w:r>
      <w:r w:rsidRPr="00B249A5">
        <w:rPr>
          <w:i/>
          <w:sz w:val="26"/>
          <w:szCs w:val="26"/>
        </w:rPr>
        <w:t>Njësia e auditimit të brendshëm detyrimisht duhet të përbëhet nga minimumi, tre auditues, përfshirë drejtuesin e njësisë”.</w:t>
      </w:r>
      <w:r w:rsidR="00587F7E" w:rsidRPr="00DC16F0">
        <w:rPr>
          <w:i/>
          <w:sz w:val="26"/>
          <w:szCs w:val="26"/>
        </w:rPr>
        <w:t xml:space="preserve"> </w:t>
      </w:r>
    </w:p>
    <w:p w:rsidR="00DF62A1" w:rsidRPr="00DC16F0" w:rsidRDefault="00DF62A1" w:rsidP="0057723E">
      <w:pPr>
        <w:tabs>
          <w:tab w:val="num" w:pos="540"/>
        </w:tabs>
        <w:jc w:val="both"/>
        <w:rPr>
          <w:i/>
          <w:color w:val="FF0000"/>
          <w:sz w:val="26"/>
          <w:szCs w:val="26"/>
        </w:rPr>
      </w:pPr>
    </w:p>
    <w:p w:rsidR="00587F7E" w:rsidRPr="00DC16F0" w:rsidRDefault="00587F7E" w:rsidP="00587F7E">
      <w:pPr>
        <w:pStyle w:val="ListParagraph"/>
        <w:numPr>
          <w:ilvl w:val="0"/>
          <w:numId w:val="5"/>
        </w:numPr>
        <w:tabs>
          <w:tab w:val="num" w:pos="540"/>
        </w:tabs>
        <w:jc w:val="both"/>
        <w:rPr>
          <w:b/>
          <w:sz w:val="26"/>
          <w:szCs w:val="26"/>
        </w:rPr>
      </w:pPr>
      <w:r w:rsidRPr="00DC16F0">
        <w:rPr>
          <w:b/>
          <w:sz w:val="26"/>
          <w:szCs w:val="26"/>
        </w:rPr>
        <w:t>Kapacitetet audituese</w:t>
      </w:r>
    </w:p>
    <w:p w:rsidR="00587F7E" w:rsidRPr="00DC16F0" w:rsidRDefault="00587F7E" w:rsidP="00587F7E">
      <w:pPr>
        <w:jc w:val="both"/>
        <w:rPr>
          <w:sz w:val="26"/>
          <w:szCs w:val="26"/>
          <w:lang w:val="sq-AL"/>
        </w:rPr>
      </w:pPr>
      <w:r w:rsidRPr="00DC16F0">
        <w:rPr>
          <w:sz w:val="26"/>
          <w:szCs w:val="26"/>
          <w:lang w:val="sq-AL"/>
        </w:rPr>
        <w:t xml:space="preserve">NJAB  </w:t>
      </w:r>
      <w:r w:rsidR="00BE5265" w:rsidRPr="00DC16F0">
        <w:rPr>
          <w:sz w:val="26"/>
          <w:szCs w:val="26"/>
          <w:lang w:val="sq-AL"/>
        </w:rPr>
        <w:t>ë</w:t>
      </w:r>
      <w:r w:rsidRPr="00DC16F0">
        <w:rPr>
          <w:sz w:val="26"/>
          <w:szCs w:val="26"/>
          <w:lang w:val="sq-AL"/>
        </w:rPr>
        <w:t>sht</w:t>
      </w:r>
      <w:r w:rsidR="00BE5265" w:rsidRPr="00DC16F0">
        <w:rPr>
          <w:sz w:val="26"/>
          <w:szCs w:val="26"/>
          <w:lang w:val="sq-AL"/>
        </w:rPr>
        <w:t>ë</w:t>
      </w:r>
      <w:r w:rsidRPr="00DC16F0">
        <w:rPr>
          <w:sz w:val="26"/>
          <w:szCs w:val="26"/>
          <w:lang w:val="sq-AL"/>
        </w:rPr>
        <w:t xml:space="preserve"> miratuar me vendim t</w:t>
      </w:r>
      <w:r w:rsidR="00BE5265" w:rsidRPr="00DC16F0">
        <w:rPr>
          <w:sz w:val="26"/>
          <w:szCs w:val="26"/>
          <w:lang w:val="sq-AL"/>
        </w:rPr>
        <w:t>ë</w:t>
      </w:r>
      <w:r w:rsidRPr="00DC16F0">
        <w:rPr>
          <w:sz w:val="26"/>
          <w:szCs w:val="26"/>
          <w:lang w:val="sq-AL"/>
        </w:rPr>
        <w:t xml:space="preserve"> </w:t>
      </w:r>
      <w:r w:rsidR="00C856CA" w:rsidRPr="00DC16F0">
        <w:rPr>
          <w:sz w:val="26"/>
          <w:szCs w:val="26"/>
          <w:lang w:val="sq-AL"/>
        </w:rPr>
        <w:t>Titullarit</w:t>
      </w:r>
      <w:r w:rsidRPr="00DC16F0">
        <w:rPr>
          <w:sz w:val="26"/>
          <w:szCs w:val="26"/>
          <w:lang w:val="sq-AL"/>
        </w:rPr>
        <w:t xml:space="preserve"> me p</w:t>
      </w:r>
      <w:r w:rsidR="00BE5265" w:rsidRPr="00DC16F0">
        <w:rPr>
          <w:sz w:val="26"/>
          <w:szCs w:val="26"/>
          <w:lang w:val="sq-AL"/>
        </w:rPr>
        <w:t>ë</w:t>
      </w:r>
      <w:r w:rsidRPr="00DC16F0">
        <w:rPr>
          <w:sz w:val="26"/>
          <w:szCs w:val="26"/>
          <w:lang w:val="sq-AL"/>
        </w:rPr>
        <w:t>rb</w:t>
      </w:r>
      <w:r w:rsidR="00BE5265" w:rsidRPr="00DC16F0">
        <w:rPr>
          <w:sz w:val="26"/>
          <w:szCs w:val="26"/>
          <w:lang w:val="sq-AL"/>
        </w:rPr>
        <w:t>ë</w:t>
      </w:r>
      <w:r w:rsidRPr="00DC16F0">
        <w:rPr>
          <w:sz w:val="26"/>
          <w:szCs w:val="26"/>
          <w:lang w:val="sq-AL"/>
        </w:rPr>
        <w:t xml:space="preserve">rje </w:t>
      </w:r>
      <w:r w:rsidR="00B54B2F">
        <w:rPr>
          <w:sz w:val="26"/>
          <w:szCs w:val="26"/>
          <w:lang w:val="sq-AL"/>
        </w:rPr>
        <w:t>3</w:t>
      </w:r>
      <w:r w:rsidRPr="00DC16F0">
        <w:rPr>
          <w:sz w:val="26"/>
          <w:szCs w:val="26"/>
          <w:lang w:val="sq-AL"/>
        </w:rPr>
        <w:t xml:space="preserve"> (</w:t>
      </w:r>
      <w:r w:rsidR="00B54B2F">
        <w:rPr>
          <w:sz w:val="26"/>
          <w:szCs w:val="26"/>
          <w:lang w:val="sq-AL"/>
        </w:rPr>
        <w:t>tre</w:t>
      </w:r>
      <w:r w:rsidRPr="00DC16F0">
        <w:rPr>
          <w:sz w:val="26"/>
          <w:szCs w:val="26"/>
          <w:lang w:val="sq-AL"/>
        </w:rPr>
        <w:t>) punonj</w:t>
      </w:r>
      <w:r w:rsidR="00BE5265" w:rsidRPr="00DC16F0">
        <w:rPr>
          <w:sz w:val="26"/>
          <w:szCs w:val="26"/>
          <w:lang w:val="sq-AL"/>
        </w:rPr>
        <w:t>ë</w:t>
      </w:r>
      <w:r w:rsidRPr="00DC16F0">
        <w:rPr>
          <w:sz w:val="26"/>
          <w:szCs w:val="26"/>
          <w:lang w:val="sq-AL"/>
        </w:rPr>
        <w:t>s 1 (nj</w:t>
      </w:r>
      <w:r w:rsidR="00BE5265" w:rsidRPr="00DC16F0">
        <w:rPr>
          <w:sz w:val="26"/>
          <w:szCs w:val="26"/>
          <w:lang w:val="sq-AL"/>
        </w:rPr>
        <w:t>ë</w:t>
      </w:r>
      <w:r w:rsidRPr="00DC16F0">
        <w:rPr>
          <w:sz w:val="26"/>
          <w:szCs w:val="26"/>
          <w:lang w:val="sq-AL"/>
        </w:rPr>
        <w:t xml:space="preserve">) drejtues dhe </w:t>
      </w:r>
      <w:r w:rsidR="00B54B2F">
        <w:rPr>
          <w:sz w:val="26"/>
          <w:szCs w:val="26"/>
          <w:lang w:val="sq-AL"/>
        </w:rPr>
        <w:t>2</w:t>
      </w:r>
      <w:r w:rsidRPr="00DC16F0">
        <w:rPr>
          <w:sz w:val="26"/>
          <w:szCs w:val="26"/>
          <w:lang w:val="sq-AL"/>
        </w:rPr>
        <w:t xml:space="preserve"> (</w:t>
      </w:r>
      <w:r w:rsidR="00B54B2F">
        <w:rPr>
          <w:sz w:val="26"/>
          <w:szCs w:val="26"/>
          <w:lang w:val="sq-AL"/>
        </w:rPr>
        <w:t>dy</w:t>
      </w:r>
      <w:r w:rsidRPr="00DC16F0">
        <w:rPr>
          <w:sz w:val="26"/>
          <w:szCs w:val="26"/>
          <w:lang w:val="sq-AL"/>
        </w:rPr>
        <w:t>) specialist auditimi.</w:t>
      </w:r>
    </w:p>
    <w:p w:rsidR="00865021" w:rsidRPr="00DC16F0" w:rsidRDefault="00865021" w:rsidP="0057723E">
      <w:pPr>
        <w:tabs>
          <w:tab w:val="num" w:pos="540"/>
        </w:tabs>
        <w:jc w:val="both"/>
        <w:rPr>
          <w:sz w:val="26"/>
          <w:szCs w:val="26"/>
        </w:rPr>
      </w:pPr>
      <w:proofErr w:type="gramStart"/>
      <w:r w:rsidRPr="00DC16F0">
        <w:rPr>
          <w:sz w:val="26"/>
          <w:szCs w:val="26"/>
        </w:rPr>
        <w:t>Punonj</w:t>
      </w:r>
      <w:r w:rsidR="00BE5265" w:rsidRPr="00DC16F0">
        <w:rPr>
          <w:sz w:val="26"/>
          <w:szCs w:val="26"/>
        </w:rPr>
        <w:t>ë</w:t>
      </w:r>
      <w:r w:rsidRPr="00DC16F0">
        <w:rPr>
          <w:sz w:val="26"/>
          <w:szCs w:val="26"/>
        </w:rPr>
        <w:t>sit kan</w:t>
      </w:r>
      <w:r w:rsidR="00BE5265" w:rsidRPr="00DC16F0">
        <w:rPr>
          <w:sz w:val="26"/>
          <w:szCs w:val="26"/>
        </w:rPr>
        <w:t>ë</w:t>
      </w:r>
      <w:r w:rsidRPr="00DC16F0">
        <w:rPr>
          <w:sz w:val="26"/>
          <w:szCs w:val="26"/>
        </w:rPr>
        <w:t xml:space="preserve"> p</w:t>
      </w:r>
      <w:r w:rsidR="00BE5265" w:rsidRPr="00DC16F0">
        <w:rPr>
          <w:sz w:val="26"/>
          <w:szCs w:val="26"/>
        </w:rPr>
        <w:t>ë</w:t>
      </w:r>
      <w:r w:rsidRPr="00DC16F0">
        <w:rPr>
          <w:sz w:val="26"/>
          <w:szCs w:val="26"/>
        </w:rPr>
        <w:t>rfunduar çertifikimin pra kan</w:t>
      </w:r>
      <w:r w:rsidR="00BE5265" w:rsidRPr="00DC16F0">
        <w:rPr>
          <w:sz w:val="26"/>
          <w:szCs w:val="26"/>
        </w:rPr>
        <w:t>ë</w:t>
      </w:r>
      <w:r w:rsidRPr="00DC16F0">
        <w:rPr>
          <w:sz w:val="26"/>
          <w:szCs w:val="26"/>
        </w:rPr>
        <w:t xml:space="preserve"> fituar titullin auditues i brendsh</w:t>
      </w:r>
      <w:r w:rsidR="00BE5265" w:rsidRPr="00DC16F0">
        <w:rPr>
          <w:sz w:val="26"/>
          <w:szCs w:val="26"/>
        </w:rPr>
        <w:t>ë</w:t>
      </w:r>
      <w:r w:rsidRPr="00DC16F0">
        <w:rPr>
          <w:sz w:val="26"/>
          <w:szCs w:val="26"/>
        </w:rPr>
        <w:t>m n</w:t>
      </w:r>
      <w:r w:rsidR="00BE5265" w:rsidRPr="00DC16F0">
        <w:rPr>
          <w:sz w:val="26"/>
          <w:szCs w:val="26"/>
        </w:rPr>
        <w:t>ë</w:t>
      </w:r>
      <w:r w:rsidRPr="00DC16F0">
        <w:rPr>
          <w:sz w:val="26"/>
          <w:szCs w:val="26"/>
        </w:rPr>
        <w:t xml:space="preserve"> sektorin publik.</w:t>
      </w:r>
      <w:proofErr w:type="gramEnd"/>
    </w:p>
    <w:p w:rsidR="006440EB" w:rsidRPr="00911B27" w:rsidRDefault="006440EB" w:rsidP="0057723E">
      <w:pPr>
        <w:tabs>
          <w:tab w:val="num" w:pos="540"/>
        </w:tabs>
        <w:jc w:val="both"/>
        <w:rPr>
          <w:color w:val="FF0000"/>
          <w:sz w:val="28"/>
          <w:szCs w:val="28"/>
        </w:rPr>
      </w:pPr>
    </w:p>
    <w:p w:rsidR="00865021" w:rsidRPr="00DC16F0" w:rsidRDefault="00865021" w:rsidP="0057723E">
      <w:pPr>
        <w:tabs>
          <w:tab w:val="num" w:pos="540"/>
        </w:tabs>
        <w:jc w:val="both"/>
        <w:rPr>
          <w:i/>
          <w:sz w:val="26"/>
          <w:szCs w:val="26"/>
          <w:lang w:val="sq-AL"/>
        </w:rPr>
      </w:pPr>
    </w:p>
    <w:p w:rsidR="00865021" w:rsidRPr="00DC16F0" w:rsidRDefault="00832F76" w:rsidP="00832F76">
      <w:pPr>
        <w:pStyle w:val="ListParagraph"/>
        <w:numPr>
          <w:ilvl w:val="0"/>
          <w:numId w:val="5"/>
        </w:numPr>
        <w:tabs>
          <w:tab w:val="num" w:pos="540"/>
        </w:tabs>
        <w:jc w:val="both"/>
        <w:rPr>
          <w:b/>
          <w:sz w:val="26"/>
          <w:szCs w:val="26"/>
          <w:lang w:val="sq-AL"/>
        </w:rPr>
      </w:pPr>
      <w:r w:rsidRPr="00DC16F0">
        <w:rPr>
          <w:b/>
          <w:sz w:val="26"/>
          <w:szCs w:val="26"/>
          <w:lang w:val="sq-AL"/>
        </w:rPr>
        <w:t>Zvillimi i aft</w:t>
      </w:r>
      <w:r w:rsidR="00BE5265" w:rsidRPr="00DC16F0">
        <w:rPr>
          <w:b/>
          <w:sz w:val="26"/>
          <w:szCs w:val="26"/>
          <w:lang w:val="sq-AL"/>
        </w:rPr>
        <w:t>ë</w:t>
      </w:r>
      <w:r w:rsidRPr="00DC16F0">
        <w:rPr>
          <w:b/>
          <w:sz w:val="26"/>
          <w:szCs w:val="26"/>
          <w:lang w:val="sq-AL"/>
        </w:rPr>
        <w:t>sive profesionale</w:t>
      </w:r>
    </w:p>
    <w:p w:rsidR="00832F76" w:rsidRPr="00DC16F0" w:rsidRDefault="00832F76" w:rsidP="00832F76">
      <w:pPr>
        <w:tabs>
          <w:tab w:val="num" w:pos="540"/>
        </w:tabs>
        <w:jc w:val="both"/>
        <w:rPr>
          <w:sz w:val="26"/>
          <w:szCs w:val="26"/>
        </w:rPr>
      </w:pPr>
      <w:proofErr w:type="gramStart"/>
      <w:r w:rsidRPr="00DC16F0">
        <w:rPr>
          <w:sz w:val="26"/>
          <w:szCs w:val="26"/>
        </w:rPr>
        <w:t>Gjat</w:t>
      </w:r>
      <w:r w:rsidR="00BE5265" w:rsidRPr="00DC16F0">
        <w:rPr>
          <w:sz w:val="26"/>
          <w:szCs w:val="26"/>
        </w:rPr>
        <w:t>ë</w:t>
      </w:r>
      <w:r w:rsidRPr="00DC16F0">
        <w:rPr>
          <w:sz w:val="26"/>
          <w:szCs w:val="26"/>
        </w:rPr>
        <w:t xml:space="preserve"> vitit 201</w:t>
      </w:r>
      <w:r w:rsidR="007B4265">
        <w:rPr>
          <w:sz w:val="26"/>
          <w:szCs w:val="26"/>
        </w:rPr>
        <w:t>9</w:t>
      </w:r>
      <w:r w:rsidRPr="00DC16F0">
        <w:rPr>
          <w:sz w:val="26"/>
          <w:szCs w:val="26"/>
        </w:rPr>
        <w:t xml:space="preserve"> nga punonj</w:t>
      </w:r>
      <w:r w:rsidR="00BE5265" w:rsidRPr="00DC16F0">
        <w:rPr>
          <w:sz w:val="26"/>
          <w:szCs w:val="26"/>
        </w:rPr>
        <w:t>ë</w:t>
      </w:r>
      <w:r w:rsidRPr="00DC16F0">
        <w:rPr>
          <w:sz w:val="26"/>
          <w:szCs w:val="26"/>
        </w:rPr>
        <w:t xml:space="preserve">sit </w:t>
      </w:r>
      <w:r w:rsidR="00BE5265" w:rsidRPr="00DC16F0">
        <w:rPr>
          <w:sz w:val="26"/>
          <w:szCs w:val="26"/>
        </w:rPr>
        <w:t>ë</w:t>
      </w:r>
      <w:r w:rsidRPr="00DC16F0">
        <w:rPr>
          <w:sz w:val="26"/>
          <w:szCs w:val="26"/>
        </w:rPr>
        <w:t>sht</w:t>
      </w:r>
      <w:r w:rsidR="00BE5265" w:rsidRPr="00DC16F0">
        <w:rPr>
          <w:sz w:val="26"/>
          <w:szCs w:val="26"/>
        </w:rPr>
        <w:t>ë</w:t>
      </w:r>
      <w:r w:rsidRPr="00DC16F0">
        <w:rPr>
          <w:sz w:val="26"/>
          <w:szCs w:val="26"/>
        </w:rPr>
        <w:t xml:space="preserve"> ndjekur trajnimi i vijuesh</w:t>
      </w:r>
      <w:r w:rsidR="00BE5265" w:rsidRPr="00DC16F0">
        <w:rPr>
          <w:sz w:val="26"/>
          <w:szCs w:val="26"/>
        </w:rPr>
        <w:t>ë</w:t>
      </w:r>
      <w:r w:rsidRPr="00DC16F0">
        <w:rPr>
          <w:sz w:val="26"/>
          <w:szCs w:val="26"/>
        </w:rPr>
        <w:t>m i detyruesh</w:t>
      </w:r>
      <w:r w:rsidR="00BE5265" w:rsidRPr="00DC16F0">
        <w:rPr>
          <w:sz w:val="26"/>
          <w:szCs w:val="26"/>
        </w:rPr>
        <w:t>ë</w:t>
      </w:r>
      <w:r w:rsidRPr="00DC16F0">
        <w:rPr>
          <w:sz w:val="26"/>
          <w:szCs w:val="26"/>
        </w:rPr>
        <w:t>m organizuar nga NJQH p</w:t>
      </w:r>
      <w:r w:rsidR="00BE5265" w:rsidRPr="00DC16F0">
        <w:rPr>
          <w:sz w:val="26"/>
          <w:szCs w:val="26"/>
        </w:rPr>
        <w:t>ë</w:t>
      </w:r>
      <w:r w:rsidRPr="00DC16F0">
        <w:rPr>
          <w:sz w:val="26"/>
          <w:szCs w:val="26"/>
        </w:rPr>
        <w:t>r auditimin e brendsh</w:t>
      </w:r>
      <w:r w:rsidR="00BE5265" w:rsidRPr="00DC16F0">
        <w:rPr>
          <w:sz w:val="26"/>
          <w:szCs w:val="26"/>
        </w:rPr>
        <w:t>ë</w:t>
      </w:r>
      <w:r w:rsidRPr="00DC16F0">
        <w:rPr>
          <w:sz w:val="26"/>
          <w:szCs w:val="26"/>
        </w:rPr>
        <w:t>m.</w:t>
      </w:r>
      <w:proofErr w:type="gramEnd"/>
    </w:p>
    <w:p w:rsidR="00473EB6" w:rsidRPr="00DC16F0" w:rsidRDefault="00473EB6" w:rsidP="0057723E">
      <w:pPr>
        <w:tabs>
          <w:tab w:val="num" w:pos="540"/>
        </w:tabs>
        <w:jc w:val="both"/>
        <w:rPr>
          <w:sz w:val="26"/>
          <w:szCs w:val="26"/>
          <w:lang w:val="sq-AL"/>
        </w:rPr>
      </w:pPr>
    </w:p>
    <w:p w:rsidR="00352BAD" w:rsidRPr="00DC16F0" w:rsidRDefault="00473EB6" w:rsidP="00473EB6">
      <w:pPr>
        <w:pStyle w:val="ListParagraph"/>
        <w:numPr>
          <w:ilvl w:val="0"/>
          <w:numId w:val="5"/>
        </w:numPr>
        <w:tabs>
          <w:tab w:val="num" w:pos="540"/>
        </w:tabs>
        <w:jc w:val="both"/>
        <w:rPr>
          <w:b/>
          <w:sz w:val="26"/>
          <w:szCs w:val="26"/>
          <w:lang w:val="sq-AL"/>
        </w:rPr>
      </w:pPr>
      <w:r w:rsidRPr="00DC16F0">
        <w:rPr>
          <w:b/>
          <w:sz w:val="26"/>
          <w:szCs w:val="26"/>
          <w:lang w:val="sq-AL"/>
        </w:rPr>
        <w:t xml:space="preserve">Te tjera </w:t>
      </w:r>
    </w:p>
    <w:p w:rsidR="00B54B2F" w:rsidRDefault="00D237F3" w:rsidP="00B54B2F">
      <w:pPr>
        <w:pStyle w:val="ListParagraph"/>
        <w:numPr>
          <w:ilvl w:val="0"/>
          <w:numId w:val="5"/>
        </w:numPr>
        <w:jc w:val="both"/>
        <w:rPr>
          <w:sz w:val="26"/>
          <w:szCs w:val="26"/>
        </w:rPr>
      </w:pPr>
      <w:r w:rsidRPr="00B54B2F">
        <w:rPr>
          <w:sz w:val="26"/>
          <w:szCs w:val="26"/>
        </w:rPr>
        <w:t>Ë</w:t>
      </w:r>
      <w:r w:rsidR="00B869FC" w:rsidRPr="00B54B2F">
        <w:rPr>
          <w:sz w:val="26"/>
          <w:szCs w:val="26"/>
        </w:rPr>
        <w:t>sht</w:t>
      </w:r>
      <w:r w:rsidRPr="00B54B2F">
        <w:rPr>
          <w:sz w:val="26"/>
          <w:szCs w:val="26"/>
        </w:rPr>
        <w:t>ë</w:t>
      </w:r>
      <w:r w:rsidR="00B869FC" w:rsidRPr="00B54B2F">
        <w:rPr>
          <w:sz w:val="26"/>
          <w:szCs w:val="26"/>
        </w:rPr>
        <w:t xml:space="preserve"> hartuar karta e auditimit t</w:t>
      </w:r>
      <w:r w:rsidRPr="00B54B2F">
        <w:rPr>
          <w:sz w:val="26"/>
          <w:szCs w:val="26"/>
        </w:rPr>
        <w:t>ë</w:t>
      </w:r>
      <w:r w:rsidR="00B869FC" w:rsidRPr="00B54B2F">
        <w:rPr>
          <w:sz w:val="26"/>
          <w:szCs w:val="26"/>
        </w:rPr>
        <w:t xml:space="preserve"> brendsh</w:t>
      </w:r>
      <w:r w:rsidRPr="00B54B2F">
        <w:rPr>
          <w:sz w:val="26"/>
          <w:szCs w:val="26"/>
        </w:rPr>
        <w:t>ë</w:t>
      </w:r>
      <w:r w:rsidR="00B869FC" w:rsidRPr="00B54B2F">
        <w:rPr>
          <w:sz w:val="26"/>
          <w:szCs w:val="26"/>
        </w:rPr>
        <w:t>m ku sipas standarteve t</w:t>
      </w:r>
      <w:r w:rsidRPr="00B54B2F">
        <w:rPr>
          <w:sz w:val="26"/>
          <w:szCs w:val="26"/>
        </w:rPr>
        <w:t>ë</w:t>
      </w:r>
      <w:r w:rsidR="00B869FC" w:rsidRPr="00B54B2F">
        <w:rPr>
          <w:sz w:val="26"/>
          <w:szCs w:val="26"/>
        </w:rPr>
        <w:t xml:space="preserve"> auditimit </w:t>
      </w:r>
    </w:p>
    <w:p w:rsidR="00B869FC" w:rsidRPr="00B54B2F" w:rsidRDefault="00B869FC" w:rsidP="00B54B2F">
      <w:pPr>
        <w:jc w:val="both"/>
        <w:rPr>
          <w:sz w:val="26"/>
          <w:szCs w:val="26"/>
        </w:rPr>
      </w:pPr>
      <w:r w:rsidRPr="00B54B2F">
        <w:rPr>
          <w:sz w:val="26"/>
          <w:szCs w:val="26"/>
        </w:rPr>
        <w:t>(</w:t>
      </w:r>
      <w:proofErr w:type="gramStart"/>
      <w:r w:rsidRPr="00B54B2F">
        <w:rPr>
          <w:sz w:val="26"/>
          <w:szCs w:val="26"/>
        </w:rPr>
        <w:t>standarti</w:t>
      </w:r>
      <w:proofErr w:type="gramEnd"/>
      <w:r w:rsidRPr="00B54B2F">
        <w:rPr>
          <w:sz w:val="26"/>
          <w:szCs w:val="26"/>
        </w:rPr>
        <w:t xml:space="preserve"> 1010), formalizon dhe pozicionon veprimtarinë e njësisë të auditimit të brendshëm të institucionit Bashkia Kamëz dhe specifikon qëllimimin e aktiviteteve të auditimit të brendshëm.</w:t>
      </w:r>
    </w:p>
    <w:p w:rsidR="00B54B2F" w:rsidRDefault="00473EB6" w:rsidP="00B54B2F">
      <w:pPr>
        <w:pStyle w:val="ListParagraph"/>
        <w:numPr>
          <w:ilvl w:val="0"/>
          <w:numId w:val="5"/>
        </w:numPr>
        <w:jc w:val="both"/>
        <w:rPr>
          <w:sz w:val="26"/>
          <w:szCs w:val="26"/>
        </w:rPr>
      </w:pPr>
      <w:r w:rsidRPr="00B54B2F">
        <w:rPr>
          <w:sz w:val="26"/>
          <w:szCs w:val="26"/>
        </w:rPr>
        <w:t xml:space="preserve">Është përditësuar rregullisht dosja e përhershme e auditimi pas plotësimit të </w:t>
      </w:r>
    </w:p>
    <w:p w:rsidR="00473EB6" w:rsidRPr="00B54B2F" w:rsidRDefault="00473EB6" w:rsidP="00B54B2F">
      <w:pPr>
        <w:jc w:val="both"/>
        <w:rPr>
          <w:sz w:val="26"/>
          <w:szCs w:val="26"/>
        </w:rPr>
      </w:pPr>
      <w:proofErr w:type="gramStart"/>
      <w:r w:rsidRPr="00B54B2F">
        <w:rPr>
          <w:sz w:val="26"/>
          <w:szCs w:val="26"/>
        </w:rPr>
        <w:t>çdo</w:t>
      </w:r>
      <w:proofErr w:type="gramEnd"/>
      <w:r w:rsidRPr="00B54B2F">
        <w:rPr>
          <w:sz w:val="26"/>
          <w:szCs w:val="26"/>
        </w:rPr>
        <w:t xml:space="preserve"> angazhim auditimi,</w:t>
      </w:r>
    </w:p>
    <w:p w:rsidR="00B869FC" w:rsidRDefault="00473EB6" w:rsidP="00473EB6">
      <w:pPr>
        <w:jc w:val="both"/>
        <w:rPr>
          <w:sz w:val="26"/>
          <w:szCs w:val="26"/>
        </w:rPr>
      </w:pPr>
      <w:proofErr w:type="gramStart"/>
      <w:r w:rsidRPr="00DC16F0">
        <w:rPr>
          <w:sz w:val="26"/>
          <w:szCs w:val="26"/>
        </w:rPr>
        <w:t xml:space="preserve">Është hartuar, miratuar dhe dërguar pranë </w:t>
      </w:r>
      <w:r w:rsidR="00B869FC" w:rsidRPr="00DC16F0">
        <w:rPr>
          <w:sz w:val="26"/>
          <w:szCs w:val="26"/>
        </w:rPr>
        <w:t>Ministrise Financave</w:t>
      </w:r>
      <w:r w:rsidRPr="00DC16F0">
        <w:rPr>
          <w:sz w:val="26"/>
          <w:szCs w:val="26"/>
        </w:rPr>
        <w:t>, programi strategjik 20</w:t>
      </w:r>
      <w:r w:rsidR="007B4265">
        <w:rPr>
          <w:sz w:val="26"/>
          <w:szCs w:val="26"/>
        </w:rPr>
        <w:t>20</w:t>
      </w:r>
      <w:r w:rsidRPr="00DC16F0">
        <w:rPr>
          <w:sz w:val="26"/>
          <w:szCs w:val="26"/>
        </w:rPr>
        <w:t xml:space="preserve"> – 202</w:t>
      </w:r>
      <w:r w:rsidR="007B4265">
        <w:rPr>
          <w:sz w:val="26"/>
          <w:szCs w:val="26"/>
        </w:rPr>
        <w:t>2</w:t>
      </w:r>
      <w:r w:rsidRPr="00DC16F0">
        <w:rPr>
          <w:sz w:val="26"/>
          <w:szCs w:val="26"/>
        </w:rPr>
        <w:t>, i auditimit si dhe programi vjetor i auditimit për vitin 201</w:t>
      </w:r>
      <w:r w:rsidR="007B4265">
        <w:rPr>
          <w:sz w:val="26"/>
          <w:szCs w:val="26"/>
        </w:rPr>
        <w:t>9</w:t>
      </w:r>
      <w:r w:rsidR="00B869FC" w:rsidRPr="00DC16F0">
        <w:rPr>
          <w:sz w:val="26"/>
          <w:szCs w:val="26"/>
        </w:rPr>
        <w:t>.</w:t>
      </w:r>
      <w:proofErr w:type="gramEnd"/>
      <w:r w:rsidRPr="00DC16F0">
        <w:rPr>
          <w:sz w:val="26"/>
          <w:szCs w:val="26"/>
        </w:rPr>
        <w:t xml:space="preserve"> </w:t>
      </w:r>
    </w:p>
    <w:p w:rsidR="00B54B2F" w:rsidRPr="00B54B2F" w:rsidRDefault="00B54B2F" w:rsidP="00B54B2F">
      <w:pPr>
        <w:pStyle w:val="No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54B2F">
        <w:rPr>
          <w:rFonts w:ascii="Times New Roman" w:eastAsia="Times New Roman" w:hAnsi="Times New Roman" w:cs="Times New Roman"/>
          <w:sz w:val="26"/>
          <w:szCs w:val="26"/>
        </w:rPr>
        <w:t xml:space="preserve">Eshte hartuar Programi i sigurimit të brendshëm të cilësisë dhe performances së auditimit të brendshëm </w:t>
      </w:r>
      <w:r w:rsidR="007B4265">
        <w:rPr>
          <w:rFonts w:ascii="Times New Roman" w:eastAsia="Times New Roman" w:hAnsi="Times New Roman" w:cs="Times New Roman"/>
          <w:sz w:val="26"/>
          <w:szCs w:val="26"/>
        </w:rPr>
        <w:t>i</w:t>
      </w:r>
      <w:r>
        <w:rPr>
          <w:rFonts w:ascii="Times New Roman" w:eastAsia="Times New Roman" w:hAnsi="Times New Roman" w:cs="Times New Roman"/>
          <w:sz w:val="26"/>
          <w:szCs w:val="26"/>
        </w:rPr>
        <w:t xml:space="preserve"> cili </w:t>
      </w:r>
      <w:r w:rsidRPr="00B54B2F">
        <w:rPr>
          <w:rFonts w:ascii="Times New Roman" w:eastAsia="Times New Roman" w:hAnsi="Times New Roman" w:cs="Times New Roman"/>
          <w:sz w:val="26"/>
          <w:szCs w:val="26"/>
        </w:rPr>
        <w:t xml:space="preserve">përcakton nëse procedurat janë zbatuar në përputhje me standartet ndërkombëtare për praktikën profesionale të auditimit të </w:t>
      </w:r>
      <w:r>
        <w:rPr>
          <w:rFonts w:ascii="Times New Roman" w:eastAsia="Times New Roman" w:hAnsi="Times New Roman" w:cs="Times New Roman"/>
          <w:sz w:val="26"/>
          <w:szCs w:val="26"/>
        </w:rPr>
        <w:t>brenshëm, karten, rregulloren e b</w:t>
      </w:r>
      <w:r w:rsidRPr="00B54B2F">
        <w:rPr>
          <w:rFonts w:ascii="Times New Roman" w:eastAsia="Times New Roman" w:hAnsi="Times New Roman" w:cs="Times New Roman"/>
          <w:sz w:val="26"/>
          <w:szCs w:val="26"/>
        </w:rPr>
        <w:t>rendshme, kodin e etikës dhe aktet ligjore e nënligjore ne fuqi per fushen e audimtimit të brendshëm.</w:t>
      </w:r>
    </w:p>
    <w:p w:rsidR="00B54B2F" w:rsidRPr="00B54B2F" w:rsidRDefault="00B54B2F" w:rsidP="00B54B2F">
      <w:pPr>
        <w:pStyle w:val="NoSpacing"/>
        <w:ind w:left="360"/>
        <w:rPr>
          <w:rFonts w:ascii="Times New Roman" w:eastAsia="Times New Roman" w:hAnsi="Times New Roman" w:cs="Times New Roman"/>
          <w:sz w:val="26"/>
          <w:szCs w:val="26"/>
        </w:rPr>
      </w:pPr>
      <w:r w:rsidRPr="00B54B2F">
        <w:rPr>
          <w:rFonts w:ascii="Times New Roman" w:eastAsia="Times New Roman" w:hAnsi="Times New Roman" w:cs="Times New Roman"/>
          <w:sz w:val="26"/>
          <w:szCs w:val="26"/>
        </w:rPr>
        <w:t>Programi i sigurimit të brendshëm të cilësisë perbehet nga tre komponente:</w:t>
      </w:r>
    </w:p>
    <w:p w:rsidR="00B54B2F" w:rsidRPr="004A73E7" w:rsidRDefault="00B54B2F" w:rsidP="00B54B2F">
      <w:pPr>
        <w:pStyle w:val="NoSpacing"/>
      </w:pPr>
    </w:p>
    <w:p w:rsidR="00B54B2F" w:rsidRPr="00B54B2F" w:rsidRDefault="00B54B2F" w:rsidP="00B54B2F">
      <w:pPr>
        <w:pStyle w:val="NoSpacing"/>
        <w:numPr>
          <w:ilvl w:val="0"/>
          <w:numId w:val="26"/>
        </w:numPr>
        <w:rPr>
          <w:rFonts w:ascii="Times New Roman" w:eastAsia="Times New Roman" w:hAnsi="Times New Roman" w:cs="Times New Roman"/>
          <w:sz w:val="26"/>
          <w:szCs w:val="26"/>
        </w:rPr>
      </w:pPr>
      <w:r w:rsidRPr="00B54B2F">
        <w:rPr>
          <w:rFonts w:ascii="Times New Roman" w:eastAsia="Times New Roman" w:hAnsi="Times New Roman" w:cs="Times New Roman"/>
          <w:sz w:val="26"/>
          <w:szCs w:val="26"/>
        </w:rPr>
        <w:t>Monitorimi i vazhdueshëm i veprimtarisë;</w:t>
      </w:r>
    </w:p>
    <w:p w:rsidR="00B54B2F" w:rsidRPr="00B54B2F" w:rsidRDefault="00B54B2F" w:rsidP="00B54B2F">
      <w:pPr>
        <w:pStyle w:val="NoSpacing"/>
        <w:numPr>
          <w:ilvl w:val="0"/>
          <w:numId w:val="26"/>
        </w:numPr>
        <w:rPr>
          <w:rFonts w:ascii="Times New Roman" w:eastAsia="Times New Roman" w:hAnsi="Times New Roman" w:cs="Times New Roman"/>
          <w:sz w:val="26"/>
          <w:szCs w:val="26"/>
        </w:rPr>
      </w:pPr>
      <w:r w:rsidRPr="00B54B2F">
        <w:rPr>
          <w:rFonts w:ascii="Times New Roman" w:eastAsia="Times New Roman" w:hAnsi="Times New Roman" w:cs="Times New Roman"/>
          <w:sz w:val="26"/>
          <w:szCs w:val="26"/>
        </w:rPr>
        <w:t>Vetëvlerësimi periodik;</w:t>
      </w:r>
    </w:p>
    <w:p w:rsidR="00B54B2F" w:rsidRPr="00B54B2F" w:rsidRDefault="00B54B2F" w:rsidP="00B54B2F">
      <w:pPr>
        <w:pStyle w:val="NoSpacing"/>
        <w:numPr>
          <w:ilvl w:val="0"/>
          <w:numId w:val="26"/>
        </w:numPr>
        <w:rPr>
          <w:rFonts w:ascii="Times New Roman" w:eastAsia="Times New Roman" w:hAnsi="Times New Roman" w:cs="Times New Roman"/>
          <w:sz w:val="26"/>
          <w:szCs w:val="26"/>
        </w:rPr>
      </w:pPr>
      <w:r w:rsidRPr="00B54B2F">
        <w:rPr>
          <w:rFonts w:ascii="Times New Roman" w:eastAsia="Times New Roman" w:hAnsi="Times New Roman" w:cs="Times New Roman"/>
          <w:sz w:val="26"/>
          <w:szCs w:val="26"/>
        </w:rPr>
        <w:t>Reagimet  e subjektit të audituar;</w:t>
      </w:r>
    </w:p>
    <w:p w:rsidR="00B54B2F" w:rsidRPr="00DC16F0" w:rsidRDefault="00B54B2F" w:rsidP="00473EB6">
      <w:pPr>
        <w:jc w:val="both"/>
        <w:rPr>
          <w:sz w:val="26"/>
          <w:szCs w:val="26"/>
        </w:rPr>
      </w:pPr>
    </w:p>
    <w:p w:rsidR="00B54B2F" w:rsidRDefault="00D237F3" w:rsidP="00B54B2F">
      <w:pPr>
        <w:pStyle w:val="ListParagraph"/>
        <w:numPr>
          <w:ilvl w:val="0"/>
          <w:numId w:val="5"/>
        </w:numPr>
        <w:jc w:val="both"/>
        <w:rPr>
          <w:sz w:val="26"/>
          <w:szCs w:val="26"/>
        </w:rPr>
      </w:pPr>
      <w:r w:rsidRPr="00B54B2F">
        <w:rPr>
          <w:sz w:val="26"/>
          <w:szCs w:val="26"/>
        </w:rPr>
        <w:t>Ë</w:t>
      </w:r>
      <w:r w:rsidR="00473EB6" w:rsidRPr="00B54B2F">
        <w:rPr>
          <w:sz w:val="26"/>
          <w:szCs w:val="26"/>
        </w:rPr>
        <w:t>sht</w:t>
      </w:r>
      <w:r w:rsidRPr="00B54B2F">
        <w:rPr>
          <w:sz w:val="26"/>
          <w:szCs w:val="26"/>
        </w:rPr>
        <w:t>ë</w:t>
      </w:r>
      <w:r w:rsidR="00473EB6" w:rsidRPr="00B54B2F">
        <w:rPr>
          <w:sz w:val="26"/>
          <w:szCs w:val="26"/>
        </w:rPr>
        <w:t xml:space="preserve"> hartuar rregullorja per hetimin administrative t</w:t>
      </w:r>
      <w:r w:rsidRPr="00B54B2F">
        <w:rPr>
          <w:sz w:val="26"/>
          <w:szCs w:val="26"/>
        </w:rPr>
        <w:t>ë</w:t>
      </w:r>
      <w:r w:rsidR="00473EB6" w:rsidRPr="00B54B2F">
        <w:rPr>
          <w:sz w:val="26"/>
          <w:szCs w:val="26"/>
        </w:rPr>
        <w:t xml:space="preserve"> ninjalizimit dhe </w:t>
      </w:r>
    </w:p>
    <w:p w:rsidR="00473EB6" w:rsidRPr="00B54B2F" w:rsidRDefault="00473EB6" w:rsidP="00B54B2F">
      <w:pPr>
        <w:jc w:val="both"/>
        <w:rPr>
          <w:sz w:val="26"/>
          <w:szCs w:val="26"/>
        </w:rPr>
      </w:pPr>
      <w:proofErr w:type="gramStart"/>
      <w:r w:rsidRPr="00B54B2F">
        <w:rPr>
          <w:sz w:val="26"/>
          <w:szCs w:val="26"/>
        </w:rPr>
        <w:t>mbrojtej</w:t>
      </w:r>
      <w:r w:rsidR="00FB7C5A" w:rsidRPr="00B54B2F">
        <w:rPr>
          <w:sz w:val="26"/>
          <w:szCs w:val="26"/>
        </w:rPr>
        <w:t>n</w:t>
      </w:r>
      <w:proofErr w:type="gramEnd"/>
      <w:r w:rsidRPr="00B54B2F">
        <w:rPr>
          <w:sz w:val="26"/>
          <w:szCs w:val="26"/>
        </w:rPr>
        <w:t xml:space="preserve"> </w:t>
      </w:r>
      <w:r w:rsidR="00B869FC" w:rsidRPr="00B54B2F">
        <w:rPr>
          <w:sz w:val="26"/>
          <w:szCs w:val="26"/>
        </w:rPr>
        <w:t>e kofidencialitetit n</w:t>
      </w:r>
      <w:r w:rsidR="00D237F3" w:rsidRPr="00B54B2F">
        <w:rPr>
          <w:sz w:val="26"/>
          <w:szCs w:val="26"/>
        </w:rPr>
        <w:t>ë</w:t>
      </w:r>
      <w:r w:rsidR="00B869FC" w:rsidRPr="00B54B2F">
        <w:rPr>
          <w:sz w:val="26"/>
          <w:szCs w:val="26"/>
        </w:rPr>
        <w:t xml:space="preserve"> B</w:t>
      </w:r>
      <w:r w:rsidRPr="00B54B2F">
        <w:rPr>
          <w:sz w:val="26"/>
          <w:szCs w:val="26"/>
        </w:rPr>
        <w:t>ashki</w:t>
      </w:r>
      <w:r w:rsidR="006D1B01" w:rsidRPr="00B54B2F">
        <w:rPr>
          <w:sz w:val="26"/>
          <w:szCs w:val="26"/>
        </w:rPr>
        <w:t xml:space="preserve"> n</w:t>
      </w:r>
      <w:r w:rsidR="00D237F3" w:rsidRPr="00B54B2F">
        <w:rPr>
          <w:sz w:val="26"/>
          <w:szCs w:val="26"/>
        </w:rPr>
        <w:t>ë</w:t>
      </w:r>
      <w:r w:rsidR="006D1B01" w:rsidRPr="00B54B2F">
        <w:rPr>
          <w:sz w:val="26"/>
          <w:szCs w:val="26"/>
        </w:rPr>
        <w:t xml:space="preserve"> perputhje me ligjin </w:t>
      </w:r>
      <w:r w:rsidR="0098696B" w:rsidRPr="00B54B2F">
        <w:rPr>
          <w:sz w:val="26"/>
          <w:szCs w:val="26"/>
        </w:rPr>
        <w:t xml:space="preserve">nr. </w:t>
      </w:r>
      <w:proofErr w:type="gramStart"/>
      <w:r w:rsidR="0098696B" w:rsidRPr="00B54B2F">
        <w:rPr>
          <w:i/>
          <w:sz w:val="26"/>
          <w:szCs w:val="26"/>
        </w:rPr>
        <w:t>60/2016 “Për sinjalizimin dhe mbrojtjen e sinjalizuesit”.</w:t>
      </w:r>
      <w:proofErr w:type="gramEnd"/>
    </w:p>
    <w:p w:rsidR="00C22F8B" w:rsidRDefault="00473EB6" w:rsidP="00C22F8B">
      <w:pPr>
        <w:pStyle w:val="ListParagraph"/>
        <w:numPr>
          <w:ilvl w:val="0"/>
          <w:numId w:val="5"/>
        </w:numPr>
        <w:jc w:val="both"/>
        <w:rPr>
          <w:sz w:val="26"/>
          <w:szCs w:val="26"/>
        </w:rPr>
      </w:pPr>
      <w:r w:rsidRPr="00C22F8B">
        <w:rPr>
          <w:sz w:val="26"/>
          <w:szCs w:val="26"/>
        </w:rPr>
        <w:lastRenderedPageBreak/>
        <w:t>Jan</w:t>
      </w:r>
      <w:r w:rsidR="00D237F3" w:rsidRPr="00C22F8B">
        <w:rPr>
          <w:sz w:val="26"/>
          <w:szCs w:val="26"/>
        </w:rPr>
        <w:t>ë</w:t>
      </w:r>
      <w:r w:rsidRPr="00C22F8B">
        <w:rPr>
          <w:sz w:val="26"/>
          <w:szCs w:val="26"/>
        </w:rPr>
        <w:t xml:space="preserve"> hartuar regjistri i sinjalizimit t</w:t>
      </w:r>
      <w:r w:rsidR="00D237F3" w:rsidRPr="00C22F8B">
        <w:rPr>
          <w:sz w:val="26"/>
          <w:szCs w:val="26"/>
        </w:rPr>
        <w:t>ë</w:t>
      </w:r>
      <w:r w:rsidRPr="00C22F8B">
        <w:rPr>
          <w:sz w:val="26"/>
          <w:szCs w:val="26"/>
        </w:rPr>
        <w:t xml:space="preserve"> brendsh</w:t>
      </w:r>
      <w:r w:rsidR="00D237F3" w:rsidRPr="00C22F8B">
        <w:rPr>
          <w:sz w:val="26"/>
          <w:szCs w:val="26"/>
        </w:rPr>
        <w:t>ë</w:t>
      </w:r>
      <w:r w:rsidRPr="00C22F8B">
        <w:rPr>
          <w:sz w:val="26"/>
          <w:szCs w:val="26"/>
        </w:rPr>
        <w:t>m dhe regjistri i k</w:t>
      </w:r>
      <w:r w:rsidR="00426BBC" w:rsidRPr="00C22F8B">
        <w:rPr>
          <w:sz w:val="26"/>
          <w:szCs w:val="26"/>
        </w:rPr>
        <w:t>ë</w:t>
      </w:r>
      <w:r w:rsidRPr="00C22F8B">
        <w:rPr>
          <w:sz w:val="26"/>
          <w:szCs w:val="26"/>
        </w:rPr>
        <w:t>rkes</w:t>
      </w:r>
      <w:r w:rsidR="00D237F3" w:rsidRPr="00C22F8B">
        <w:rPr>
          <w:sz w:val="26"/>
          <w:szCs w:val="26"/>
        </w:rPr>
        <w:t>ë</w:t>
      </w:r>
      <w:r w:rsidRPr="00C22F8B">
        <w:rPr>
          <w:sz w:val="26"/>
          <w:szCs w:val="26"/>
        </w:rPr>
        <w:t>s p</w:t>
      </w:r>
      <w:r w:rsidR="00D237F3" w:rsidRPr="00C22F8B">
        <w:rPr>
          <w:sz w:val="26"/>
          <w:szCs w:val="26"/>
        </w:rPr>
        <w:t>ë</w:t>
      </w:r>
      <w:r w:rsidR="00C22F8B">
        <w:rPr>
          <w:sz w:val="26"/>
          <w:szCs w:val="26"/>
        </w:rPr>
        <w:t>r</w:t>
      </w:r>
    </w:p>
    <w:p w:rsidR="00473EB6" w:rsidRPr="00C22F8B" w:rsidRDefault="00473EB6" w:rsidP="00C22F8B">
      <w:pPr>
        <w:jc w:val="both"/>
        <w:rPr>
          <w:sz w:val="26"/>
          <w:szCs w:val="26"/>
        </w:rPr>
      </w:pPr>
      <w:proofErr w:type="gramStart"/>
      <w:r w:rsidRPr="00C22F8B">
        <w:rPr>
          <w:sz w:val="26"/>
          <w:szCs w:val="26"/>
        </w:rPr>
        <w:t>mbrojtje</w:t>
      </w:r>
      <w:proofErr w:type="gramEnd"/>
      <w:r w:rsidRPr="00C22F8B">
        <w:rPr>
          <w:sz w:val="26"/>
          <w:szCs w:val="26"/>
        </w:rPr>
        <w:t xml:space="preserve"> nga hakmarrja si detyrim ligjor </w:t>
      </w:r>
      <w:r w:rsidR="00B869FC" w:rsidRPr="00C22F8B">
        <w:rPr>
          <w:sz w:val="26"/>
          <w:szCs w:val="26"/>
        </w:rPr>
        <w:t>i</w:t>
      </w:r>
      <w:r w:rsidRPr="00C22F8B">
        <w:rPr>
          <w:sz w:val="26"/>
          <w:szCs w:val="26"/>
        </w:rPr>
        <w:t xml:space="preserve"> nj</w:t>
      </w:r>
      <w:r w:rsidR="00D237F3" w:rsidRPr="00C22F8B">
        <w:rPr>
          <w:sz w:val="26"/>
          <w:szCs w:val="26"/>
        </w:rPr>
        <w:t>ë</w:t>
      </w:r>
      <w:r w:rsidRPr="00C22F8B">
        <w:rPr>
          <w:sz w:val="26"/>
          <w:szCs w:val="26"/>
        </w:rPr>
        <w:t>sis</w:t>
      </w:r>
      <w:r w:rsidR="00D237F3" w:rsidRPr="00C22F8B">
        <w:rPr>
          <w:sz w:val="26"/>
          <w:szCs w:val="26"/>
        </w:rPr>
        <w:t>ë</w:t>
      </w:r>
      <w:r w:rsidRPr="00C22F8B">
        <w:rPr>
          <w:sz w:val="26"/>
          <w:szCs w:val="26"/>
        </w:rPr>
        <w:t xml:space="preserve"> auditimit</w:t>
      </w:r>
      <w:r w:rsidR="00D237F3" w:rsidRPr="00C22F8B">
        <w:rPr>
          <w:sz w:val="26"/>
          <w:szCs w:val="26"/>
        </w:rPr>
        <w:t xml:space="preserve"> në p</w:t>
      </w:r>
      <w:r w:rsidR="00426BBC" w:rsidRPr="00C22F8B">
        <w:rPr>
          <w:sz w:val="26"/>
          <w:szCs w:val="26"/>
        </w:rPr>
        <w:t>ë</w:t>
      </w:r>
      <w:r w:rsidR="00D237F3" w:rsidRPr="00C22F8B">
        <w:rPr>
          <w:sz w:val="26"/>
          <w:szCs w:val="26"/>
        </w:rPr>
        <w:t xml:space="preserve">rputhje me ligjin nr. </w:t>
      </w:r>
      <w:r w:rsidR="0098696B" w:rsidRPr="00C22F8B">
        <w:rPr>
          <w:sz w:val="26"/>
          <w:szCs w:val="26"/>
        </w:rPr>
        <w:t xml:space="preserve"> </w:t>
      </w:r>
      <w:proofErr w:type="gramStart"/>
      <w:r w:rsidR="0098696B" w:rsidRPr="00C22F8B">
        <w:rPr>
          <w:i/>
          <w:sz w:val="26"/>
          <w:szCs w:val="26"/>
        </w:rPr>
        <w:t>60/2016 “Për sinjalizimin dhe mbrojtjen e sinjalizuesit”.</w:t>
      </w:r>
      <w:proofErr w:type="gramEnd"/>
    </w:p>
    <w:p w:rsidR="00473EB6" w:rsidRPr="00DC16F0" w:rsidRDefault="00473EB6" w:rsidP="00473EB6">
      <w:pPr>
        <w:jc w:val="both"/>
        <w:rPr>
          <w:sz w:val="26"/>
          <w:szCs w:val="26"/>
        </w:rPr>
      </w:pPr>
    </w:p>
    <w:p w:rsidR="00C401D2" w:rsidRPr="00DC16F0" w:rsidRDefault="00C401D2" w:rsidP="00C401D2">
      <w:pPr>
        <w:ind w:firstLine="720"/>
        <w:jc w:val="both"/>
        <w:rPr>
          <w:sz w:val="26"/>
          <w:szCs w:val="26"/>
        </w:rPr>
      </w:pPr>
    </w:p>
    <w:p w:rsidR="00C401D2" w:rsidRPr="00DC16F0" w:rsidRDefault="00C401D2" w:rsidP="00C401D2">
      <w:pPr>
        <w:pStyle w:val="ListParagraph"/>
        <w:numPr>
          <w:ilvl w:val="0"/>
          <w:numId w:val="14"/>
        </w:numPr>
        <w:jc w:val="both"/>
        <w:rPr>
          <w:b/>
          <w:sz w:val="26"/>
          <w:szCs w:val="26"/>
        </w:rPr>
      </w:pPr>
      <w:r w:rsidRPr="00DC16F0">
        <w:rPr>
          <w:b/>
          <w:sz w:val="26"/>
          <w:szCs w:val="26"/>
        </w:rPr>
        <w:t>Konkluzione</w:t>
      </w:r>
    </w:p>
    <w:p w:rsidR="00C401D2" w:rsidRPr="00DC16F0" w:rsidRDefault="00C401D2" w:rsidP="00C401D2">
      <w:pPr>
        <w:pStyle w:val="ListParagraph"/>
        <w:numPr>
          <w:ilvl w:val="0"/>
          <w:numId w:val="5"/>
        </w:numPr>
        <w:jc w:val="both"/>
        <w:rPr>
          <w:b/>
          <w:sz w:val="26"/>
          <w:szCs w:val="26"/>
        </w:rPr>
      </w:pPr>
      <w:r w:rsidRPr="00DC16F0">
        <w:rPr>
          <w:b/>
          <w:sz w:val="26"/>
          <w:szCs w:val="26"/>
        </w:rPr>
        <w:t>Konkluzione mbi problematikën e punës audituese</w:t>
      </w:r>
    </w:p>
    <w:p w:rsidR="00C401D2" w:rsidRPr="00DC16F0" w:rsidRDefault="00C401D2" w:rsidP="00C401D2">
      <w:pPr>
        <w:jc w:val="both"/>
        <w:rPr>
          <w:sz w:val="26"/>
          <w:szCs w:val="26"/>
        </w:rPr>
      </w:pPr>
      <w:proofErr w:type="gramStart"/>
      <w:r w:rsidRPr="00DC16F0">
        <w:rPr>
          <w:sz w:val="26"/>
          <w:szCs w:val="26"/>
        </w:rPr>
        <w:t>Vlera e auditimit të brendshëm krahas vlerësimeve objektive dhe të pavarura matet nga aftësia e tij për të nxitur ndryshime pozitive dhe përmirësime të mëtejshme.</w:t>
      </w:r>
      <w:proofErr w:type="gramEnd"/>
      <w:r w:rsidRPr="00DC16F0">
        <w:rPr>
          <w:sz w:val="26"/>
          <w:szCs w:val="26"/>
        </w:rPr>
        <w:t xml:space="preserve"> </w:t>
      </w:r>
    </w:p>
    <w:p w:rsidR="00C401D2" w:rsidRPr="00DC16F0" w:rsidRDefault="00C401D2" w:rsidP="00C401D2">
      <w:pPr>
        <w:jc w:val="both"/>
        <w:rPr>
          <w:sz w:val="26"/>
          <w:szCs w:val="26"/>
        </w:rPr>
      </w:pPr>
    </w:p>
    <w:p w:rsidR="00C401D2" w:rsidRPr="00DC16F0" w:rsidRDefault="00C401D2" w:rsidP="00C401D2">
      <w:pPr>
        <w:pStyle w:val="ListParagraph"/>
        <w:numPr>
          <w:ilvl w:val="0"/>
          <w:numId w:val="5"/>
        </w:numPr>
        <w:jc w:val="both"/>
        <w:rPr>
          <w:b/>
          <w:sz w:val="26"/>
          <w:szCs w:val="26"/>
        </w:rPr>
      </w:pPr>
      <w:r w:rsidRPr="00DC16F0">
        <w:rPr>
          <w:b/>
          <w:sz w:val="26"/>
          <w:szCs w:val="26"/>
        </w:rPr>
        <w:t>Prioritetet për vitin e ardhshëm</w:t>
      </w:r>
    </w:p>
    <w:p w:rsidR="00C401D2" w:rsidRPr="00DC16F0" w:rsidRDefault="00C401D2" w:rsidP="00C401D2">
      <w:pPr>
        <w:jc w:val="both"/>
        <w:rPr>
          <w:sz w:val="26"/>
          <w:szCs w:val="26"/>
        </w:rPr>
      </w:pPr>
      <w:r w:rsidRPr="00DC16F0">
        <w:rPr>
          <w:sz w:val="26"/>
          <w:szCs w:val="26"/>
        </w:rPr>
        <w:t>Për vitin 20</w:t>
      </w:r>
      <w:r w:rsidR="00301517">
        <w:rPr>
          <w:sz w:val="26"/>
          <w:szCs w:val="26"/>
        </w:rPr>
        <w:t>20</w:t>
      </w:r>
      <w:r w:rsidRPr="00DC16F0">
        <w:rPr>
          <w:sz w:val="26"/>
          <w:szCs w:val="26"/>
        </w:rPr>
        <w:t xml:space="preserve"> Njësia e Auditimit të Brendshëm do të </w:t>
      </w:r>
      <w:proofErr w:type="gramStart"/>
      <w:r w:rsidRPr="00DC16F0">
        <w:rPr>
          <w:sz w:val="26"/>
          <w:szCs w:val="26"/>
        </w:rPr>
        <w:t>arrijë  objektivat</w:t>
      </w:r>
      <w:proofErr w:type="gramEnd"/>
      <w:r w:rsidRPr="00DC16F0">
        <w:rPr>
          <w:sz w:val="26"/>
          <w:szCs w:val="26"/>
        </w:rPr>
        <w:t xml:space="preserve"> si: </w:t>
      </w:r>
    </w:p>
    <w:p w:rsidR="00B869FC" w:rsidRPr="00DC16F0" w:rsidRDefault="00B869FC" w:rsidP="00C401D2">
      <w:pPr>
        <w:jc w:val="both"/>
        <w:rPr>
          <w:sz w:val="26"/>
          <w:szCs w:val="26"/>
        </w:rPr>
      </w:pPr>
    </w:p>
    <w:p w:rsidR="00C401D2" w:rsidRPr="00DC16F0" w:rsidRDefault="00C401D2" w:rsidP="00C401D2">
      <w:pPr>
        <w:ind w:left="360"/>
        <w:jc w:val="both"/>
        <w:rPr>
          <w:b/>
          <w:sz w:val="26"/>
          <w:szCs w:val="26"/>
        </w:rPr>
      </w:pPr>
      <w:r w:rsidRPr="00DC16F0">
        <w:rPr>
          <w:b/>
          <w:sz w:val="26"/>
          <w:szCs w:val="26"/>
        </w:rPr>
        <w:t>Shtimi i vlerës përmes:</w:t>
      </w:r>
    </w:p>
    <w:p w:rsidR="00C401D2" w:rsidRPr="00DC16F0" w:rsidRDefault="00C401D2" w:rsidP="00C401D2">
      <w:pPr>
        <w:pStyle w:val="ListParagraph"/>
        <w:numPr>
          <w:ilvl w:val="0"/>
          <w:numId w:val="18"/>
        </w:numPr>
        <w:jc w:val="both"/>
        <w:rPr>
          <w:sz w:val="26"/>
          <w:szCs w:val="26"/>
        </w:rPr>
      </w:pPr>
      <w:r w:rsidRPr="00DC16F0">
        <w:rPr>
          <w:sz w:val="26"/>
          <w:szCs w:val="26"/>
        </w:rPr>
        <w:t>Mbrojtjes së vlerës së subjekteve duke përsosur mjedisin e kontrollit të brendshëm</w:t>
      </w:r>
    </w:p>
    <w:p w:rsidR="00C401D2" w:rsidRPr="00DC16F0" w:rsidRDefault="00C401D2" w:rsidP="00C401D2">
      <w:pPr>
        <w:pStyle w:val="ListParagraph"/>
        <w:numPr>
          <w:ilvl w:val="0"/>
          <w:numId w:val="18"/>
        </w:numPr>
        <w:jc w:val="both"/>
        <w:rPr>
          <w:sz w:val="26"/>
          <w:szCs w:val="26"/>
        </w:rPr>
      </w:pPr>
      <w:r w:rsidRPr="00DC16F0">
        <w:rPr>
          <w:sz w:val="26"/>
          <w:szCs w:val="26"/>
        </w:rPr>
        <w:t>Përmirësimit të menaxhimit efektiv të shpenzimeve të fondeve publike.</w:t>
      </w:r>
    </w:p>
    <w:p w:rsidR="00C401D2" w:rsidRPr="00DC16F0" w:rsidRDefault="00C401D2" w:rsidP="00C401D2">
      <w:pPr>
        <w:pStyle w:val="ListParagraph"/>
        <w:numPr>
          <w:ilvl w:val="0"/>
          <w:numId w:val="18"/>
        </w:numPr>
        <w:jc w:val="both"/>
        <w:rPr>
          <w:sz w:val="26"/>
          <w:szCs w:val="26"/>
        </w:rPr>
      </w:pPr>
      <w:r w:rsidRPr="00DC16F0">
        <w:rPr>
          <w:sz w:val="26"/>
          <w:szCs w:val="26"/>
        </w:rPr>
        <w:t>Garantimi i zhvillimit të veprimtarisë në përputhje me praktikat më të mira profesionale.</w:t>
      </w:r>
    </w:p>
    <w:p w:rsidR="00C401D2" w:rsidRPr="00DC16F0" w:rsidRDefault="00C401D2" w:rsidP="00C401D2">
      <w:pPr>
        <w:pStyle w:val="ListParagraph"/>
        <w:numPr>
          <w:ilvl w:val="0"/>
          <w:numId w:val="18"/>
        </w:numPr>
        <w:jc w:val="both"/>
        <w:rPr>
          <w:sz w:val="26"/>
          <w:szCs w:val="26"/>
        </w:rPr>
      </w:pPr>
      <w:r w:rsidRPr="00DC16F0">
        <w:rPr>
          <w:sz w:val="26"/>
          <w:szCs w:val="26"/>
        </w:rPr>
        <w:t>Menaxhimi efektiv i burimeve të auditimit, bazuar në aftësitë profesionale si dhe përmes koordinimit me auditimin e jashtëm.</w:t>
      </w:r>
    </w:p>
    <w:p w:rsidR="00C401D2" w:rsidRPr="00DC16F0" w:rsidRDefault="00C401D2" w:rsidP="00C401D2">
      <w:pPr>
        <w:pStyle w:val="ListParagraph"/>
        <w:numPr>
          <w:ilvl w:val="0"/>
          <w:numId w:val="18"/>
        </w:numPr>
        <w:jc w:val="both"/>
        <w:rPr>
          <w:sz w:val="26"/>
          <w:szCs w:val="26"/>
        </w:rPr>
      </w:pPr>
      <w:r w:rsidRPr="00DC16F0">
        <w:rPr>
          <w:sz w:val="26"/>
          <w:szCs w:val="26"/>
        </w:rPr>
        <w:t>Reduktimin e kostove të auditimit pa cënuar mbulimin e fushave me risqe më të larta.</w:t>
      </w:r>
    </w:p>
    <w:p w:rsidR="00C401D2" w:rsidRDefault="00C401D2" w:rsidP="00C401D2">
      <w:pPr>
        <w:pStyle w:val="ListParagraph"/>
        <w:numPr>
          <w:ilvl w:val="0"/>
          <w:numId w:val="18"/>
        </w:numPr>
        <w:jc w:val="both"/>
        <w:rPr>
          <w:sz w:val="26"/>
          <w:szCs w:val="26"/>
        </w:rPr>
      </w:pPr>
      <w:r w:rsidRPr="00DC16F0">
        <w:rPr>
          <w:sz w:val="26"/>
          <w:szCs w:val="26"/>
        </w:rPr>
        <w:t xml:space="preserve">Bashkëpunimi cilësor e profesional me subjektet e audituara për zbatimin </w:t>
      </w:r>
      <w:proofErr w:type="gramStart"/>
      <w:r w:rsidRPr="00DC16F0">
        <w:rPr>
          <w:sz w:val="26"/>
          <w:szCs w:val="26"/>
        </w:rPr>
        <w:t>e  rekomandimeve</w:t>
      </w:r>
      <w:proofErr w:type="gramEnd"/>
      <w:r w:rsidRPr="00DC16F0">
        <w:rPr>
          <w:sz w:val="26"/>
          <w:szCs w:val="26"/>
        </w:rPr>
        <w:t xml:space="preserve"> të auditimit.</w:t>
      </w:r>
    </w:p>
    <w:p w:rsidR="00313FAE" w:rsidRPr="00313FAE" w:rsidRDefault="00313FAE" w:rsidP="00313FAE">
      <w:pPr>
        <w:pStyle w:val="ListParagraph"/>
        <w:numPr>
          <w:ilvl w:val="0"/>
          <w:numId w:val="18"/>
        </w:numPr>
        <w:rPr>
          <w:sz w:val="26"/>
          <w:szCs w:val="26"/>
        </w:rPr>
      </w:pPr>
      <w:r w:rsidRPr="00313FAE">
        <w:rPr>
          <w:sz w:val="26"/>
          <w:szCs w:val="26"/>
        </w:rPr>
        <w:t xml:space="preserve">Konsolidimi dhe rritja e auditimeve të performancës. </w:t>
      </w:r>
    </w:p>
    <w:p w:rsidR="00313FAE" w:rsidRDefault="00313FAE" w:rsidP="00313FAE">
      <w:pPr>
        <w:pStyle w:val="ListParagraph"/>
        <w:numPr>
          <w:ilvl w:val="0"/>
          <w:numId w:val="18"/>
        </w:numPr>
        <w:rPr>
          <w:sz w:val="26"/>
          <w:szCs w:val="26"/>
        </w:rPr>
      </w:pPr>
      <w:r w:rsidRPr="00313FAE">
        <w:rPr>
          <w:sz w:val="26"/>
          <w:szCs w:val="26"/>
        </w:rPr>
        <w:t>Zhvillimi dhe konsolidimi si dhe rritja e numrit të auditimeve IT dhe përdorimit të IT në auditim.</w:t>
      </w:r>
    </w:p>
    <w:p w:rsidR="006018ED" w:rsidRPr="00313FAE" w:rsidRDefault="006018ED" w:rsidP="00313FAE">
      <w:pPr>
        <w:pStyle w:val="ListParagraph"/>
        <w:numPr>
          <w:ilvl w:val="0"/>
          <w:numId w:val="18"/>
        </w:numPr>
        <w:rPr>
          <w:sz w:val="26"/>
          <w:szCs w:val="26"/>
        </w:rPr>
      </w:pPr>
      <w:r>
        <w:rPr>
          <w:sz w:val="26"/>
          <w:szCs w:val="26"/>
        </w:rPr>
        <w:t>Rritja e cilesise se raportimit duke respektuar standartet ne fushen e raportimit</w:t>
      </w:r>
    </w:p>
    <w:p w:rsidR="00313FAE" w:rsidRPr="00313FAE" w:rsidRDefault="00313FAE" w:rsidP="00313FAE">
      <w:pPr>
        <w:jc w:val="both"/>
        <w:rPr>
          <w:sz w:val="26"/>
          <w:szCs w:val="26"/>
        </w:rPr>
      </w:pPr>
    </w:p>
    <w:p w:rsidR="00C401D2" w:rsidRDefault="00C401D2" w:rsidP="00C401D2">
      <w:pPr>
        <w:jc w:val="both"/>
        <w:rPr>
          <w:b/>
          <w:sz w:val="26"/>
          <w:szCs w:val="26"/>
        </w:rPr>
      </w:pPr>
      <w:r w:rsidRPr="00DC16F0">
        <w:rPr>
          <w:b/>
          <w:sz w:val="26"/>
          <w:szCs w:val="26"/>
        </w:rPr>
        <w:t xml:space="preserve">Ndryshimi i imazhit të këtij shërbimi do të jetë synimi kryesor,  duke informuar publikun dhe aktore specifike,  për të përcjellë perceptimin se ky shërbim profesional dhe i pavarur, së pari është në shërbim  të mbrojtjes së interesave të tyre. </w:t>
      </w:r>
    </w:p>
    <w:p w:rsidR="00426BBC" w:rsidRPr="00DC16F0" w:rsidRDefault="00426BBC" w:rsidP="00C401D2">
      <w:pPr>
        <w:jc w:val="both"/>
        <w:rPr>
          <w:b/>
          <w:sz w:val="26"/>
          <w:szCs w:val="26"/>
        </w:rPr>
      </w:pPr>
    </w:p>
    <w:sectPr w:rsidR="00426BBC" w:rsidRPr="00DC16F0" w:rsidSect="00B571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94A" w:rsidRDefault="0013594A" w:rsidP="00A92494">
      <w:r>
        <w:separator/>
      </w:r>
    </w:p>
  </w:endnote>
  <w:endnote w:type="continuationSeparator" w:id="0">
    <w:p w:rsidR="0013594A" w:rsidRDefault="0013594A" w:rsidP="00A92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313"/>
      <w:docPartObj>
        <w:docPartGallery w:val="Page Numbers (Bottom of Page)"/>
        <w:docPartUnique/>
      </w:docPartObj>
    </w:sdtPr>
    <w:sdtContent>
      <w:p w:rsidR="008563F9" w:rsidRDefault="00076041">
        <w:pPr>
          <w:pStyle w:val="Footer"/>
          <w:jc w:val="right"/>
        </w:pPr>
        <w:fldSimple w:instr=" PAGE   \* MERGEFORMAT ">
          <w:r w:rsidR="001F1223">
            <w:rPr>
              <w:noProof/>
            </w:rPr>
            <w:t>16</w:t>
          </w:r>
        </w:fldSimple>
      </w:p>
    </w:sdtContent>
  </w:sdt>
  <w:tbl>
    <w:tblPr>
      <w:tblW w:w="4851" w:type="pct"/>
      <w:jc w:val="center"/>
      <w:tblInd w:w="-653" w:type="dxa"/>
      <w:tblBorders>
        <w:top w:val="single" w:sz="4" w:space="0" w:color="8064A2"/>
      </w:tblBorders>
      <w:tblLook w:val="04A0"/>
    </w:tblPr>
    <w:tblGrid>
      <w:gridCol w:w="1414"/>
      <w:gridCol w:w="7877"/>
    </w:tblGrid>
    <w:tr w:rsidR="008563F9" w:rsidRPr="00083B57" w:rsidTr="00564202">
      <w:trPr>
        <w:trHeight w:val="270"/>
        <w:jc w:val="center"/>
      </w:trPr>
      <w:tc>
        <w:tcPr>
          <w:tcW w:w="761" w:type="pct"/>
          <w:shd w:val="clear" w:color="auto" w:fill="8064A2"/>
        </w:tcPr>
        <w:p w:rsidR="008563F9" w:rsidRPr="00083B57" w:rsidRDefault="008563F9" w:rsidP="00564202">
          <w:pPr>
            <w:pStyle w:val="Footer"/>
            <w:rPr>
              <w:color w:val="FFFFFF"/>
              <w:sz w:val="18"/>
              <w:lang w:val="it-IT"/>
            </w:rPr>
          </w:pPr>
          <w:r w:rsidRPr="00083B57">
            <w:rPr>
              <w:sz w:val="18"/>
              <w:lang w:val="it-IT"/>
            </w:rPr>
            <w:t>Bashkia Kamez</w:t>
          </w:r>
        </w:p>
      </w:tc>
      <w:tc>
        <w:tcPr>
          <w:tcW w:w="4239" w:type="pct"/>
        </w:tcPr>
        <w:p w:rsidR="008563F9" w:rsidRPr="00083B57" w:rsidRDefault="008563F9" w:rsidP="00564202">
          <w:pPr>
            <w:pStyle w:val="Footer"/>
            <w:rPr>
              <w:sz w:val="18"/>
              <w:lang w:val="it-IT"/>
            </w:rPr>
          </w:pPr>
          <w:r w:rsidRPr="00083B57">
            <w:rPr>
              <w:sz w:val="18"/>
              <w:lang w:val="it-IT"/>
            </w:rPr>
            <w:t xml:space="preserve">Bulevardi “BLU” Nr 492 Kamez, +35547200177 e-mail: </w:t>
          </w:r>
          <w:hyperlink r:id="rId1" w:history="1">
            <w:r w:rsidRPr="00083B57">
              <w:rPr>
                <w:rStyle w:val="Hyperlink"/>
                <w:sz w:val="18"/>
                <w:lang w:val="it-IT"/>
              </w:rPr>
              <w:t>bashkiakamez@gmail.com</w:t>
            </w:r>
          </w:hyperlink>
          <w:r w:rsidRPr="00083B57">
            <w:rPr>
              <w:sz w:val="18"/>
              <w:lang w:val="it-IT"/>
            </w:rPr>
            <w:t xml:space="preserve">, </w:t>
          </w:r>
          <w:r>
            <w:rPr>
              <w:sz w:val="18"/>
              <w:lang w:val="it-IT"/>
            </w:rPr>
            <w:t>www</w:t>
          </w:r>
          <w:r w:rsidRPr="00083B57">
            <w:rPr>
              <w:sz w:val="18"/>
              <w:lang w:val="it-IT"/>
            </w:rPr>
            <w:t>.kamza.gov.al</w:t>
          </w:r>
        </w:p>
      </w:tc>
    </w:tr>
  </w:tbl>
  <w:p w:rsidR="008563F9" w:rsidRPr="00242A05" w:rsidRDefault="008563F9" w:rsidP="00242A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94A" w:rsidRDefault="0013594A" w:rsidP="00A92494">
      <w:r>
        <w:separator/>
      </w:r>
    </w:p>
  </w:footnote>
  <w:footnote w:type="continuationSeparator" w:id="0">
    <w:p w:rsidR="0013594A" w:rsidRDefault="0013594A" w:rsidP="00A92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F9" w:rsidRPr="006057D1" w:rsidRDefault="008563F9" w:rsidP="00242A05">
    <w:pPr>
      <w:pStyle w:val="Footer"/>
      <w:jc w:val="center"/>
      <w:rPr>
        <w:color w:val="595959" w:themeColor="text1" w:themeTint="A6"/>
        <w:sz w:val="22"/>
        <w:szCs w:val="22"/>
      </w:rPr>
    </w:pPr>
    <w:r w:rsidRPr="006057D1">
      <w:rPr>
        <w:rFonts w:ascii="Bodoni MT" w:hAnsi="Bodoni MT"/>
        <w:b/>
        <w:color w:val="595959" w:themeColor="text1" w:themeTint="A6"/>
        <w:sz w:val="22"/>
        <w:szCs w:val="22"/>
        <w:lang w:val="sq-AL"/>
      </w:rPr>
      <w:t xml:space="preserve">BASHKIA KAMEZ    RAPORT </w:t>
    </w:r>
    <w:r>
      <w:rPr>
        <w:rFonts w:ascii="Bodoni MT" w:hAnsi="Bodoni MT"/>
        <w:b/>
        <w:color w:val="595959" w:themeColor="text1" w:themeTint="A6"/>
        <w:sz w:val="22"/>
        <w:szCs w:val="22"/>
        <w:lang w:val="sq-AL"/>
      </w:rPr>
      <w:t>VJETOR</w:t>
    </w:r>
    <w:r w:rsidRPr="006057D1">
      <w:rPr>
        <w:rFonts w:ascii="Bodoni MT" w:hAnsi="Bodoni MT"/>
        <w:b/>
        <w:color w:val="595959" w:themeColor="text1" w:themeTint="A6"/>
        <w:sz w:val="22"/>
        <w:szCs w:val="22"/>
        <w:lang w:val="sq-AL"/>
      </w:rPr>
      <w:t xml:space="preserve"> AUDITIMI PER PERIUDHEN</w:t>
    </w:r>
    <w:r>
      <w:rPr>
        <w:rFonts w:ascii="Bodoni MT" w:hAnsi="Bodoni MT"/>
        <w:b/>
        <w:color w:val="595959" w:themeColor="text1" w:themeTint="A6"/>
        <w:sz w:val="22"/>
        <w:szCs w:val="22"/>
        <w:lang w:val="sq-AL"/>
      </w:rPr>
      <w:t xml:space="preserve"> VITIN </w:t>
    </w:r>
    <w:r w:rsidRPr="006057D1">
      <w:rPr>
        <w:rFonts w:ascii="Bodoni MT" w:hAnsi="Bodoni MT"/>
        <w:b/>
        <w:color w:val="595959" w:themeColor="text1" w:themeTint="A6"/>
        <w:sz w:val="22"/>
        <w:szCs w:val="22"/>
        <w:lang w:val="sq-AL"/>
      </w:rPr>
      <w:t xml:space="preserve"> </w:t>
    </w:r>
    <w:r>
      <w:rPr>
        <w:rFonts w:ascii="Bodoni MT" w:hAnsi="Bodoni MT"/>
        <w:b/>
        <w:color w:val="595959" w:themeColor="text1" w:themeTint="A6"/>
        <w:sz w:val="22"/>
        <w:szCs w:val="22"/>
        <w:lang w:val="sq-AL"/>
      </w:rPr>
      <w:t>2019</w:t>
    </w:r>
  </w:p>
  <w:p w:rsidR="008563F9" w:rsidRPr="005F3B27" w:rsidRDefault="008563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CBD"/>
    <w:multiLevelType w:val="hybridMultilevel"/>
    <w:tmpl w:val="28BAEE98"/>
    <w:lvl w:ilvl="0" w:tplc="3FE251A2">
      <w:start w:val="5"/>
      <w:numFmt w:val="upperRoman"/>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C547F8"/>
    <w:multiLevelType w:val="hybridMultilevel"/>
    <w:tmpl w:val="76B6BCF4"/>
    <w:lvl w:ilvl="0" w:tplc="EA263A5E">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01F6A"/>
    <w:multiLevelType w:val="hybridMultilevel"/>
    <w:tmpl w:val="2D06C7B4"/>
    <w:lvl w:ilvl="0" w:tplc="48A08D82">
      <w:start w:val="2"/>
      <w:numFmt w:val="bullet"/>
      <w:lvlText w:val="-"/>
      <w:lvlJc w:val="left"/>
      <w:pPr>
        <w:ind w:left="1800" w:hanging="360"/>
      </w:pPr>
      <w:rPr>
        <w:rFonts w:ascii="Bodoni MT" w:eastAsia="Times New Roman" w:hAnsi="Bodoni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E16D9B"/>
    <w:multiLevelType w:val="hybridMultilevel"/>
    <w:tmpl w:val="B8D8D1BA"/>
    <w:lvl w:ilvl="0" w:tplc="73D050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34432"/>
    <w:multiLevelType w:val="hybridMultilevel"/>
    <w:tmpl w:val="EC10D12A"/>
    <w:lvl w:ilvl="0" w:tplc="A9D4BA4E">
      <w:start w:val="4"/>
      <w:numFmt w:val="decimal"/>
      <w:lvlText w:val="%1."/>
      <w:lvlJc w:val="left"/>
      <w:pPr>
        <w:tabs>
          <w:tab w:val="num" w:pos="900"/>
        </w:tabs>
        <w:ind w:left="90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147620F4"/>
    <w:multiLevelType w:val="hybridMultilevel"/>
    <w:tmpl w:val="CBA29642"/>
    <w:lvl w:ilvl="0" w:tplc="C01ED2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5D7005"/>
    <w:multiLevelType w:val="hybridMultilevel"/>
    <w:tmpl w:val="64F0E666"/>
    <w:lvl w:ilvl="0" w:tplc="0410001B">
      <w:start w:val="1"/>
      <w:numFmt w:val="decimal"/>
      <w:lvlText w:val="%1."/>
      <w:lvlJc w:val="left"/>
      <w:pPr>
        <w:ind w:left="198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D47541B"/>
    <w:multiLevelType w:val="hybridMultilevel"/>
    <w:tmpl w:val="3C3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65B36"/>
    <w:multiLevelType w:val="hybridMultilevel"/>
    <w:tmpl w:val="975E681E"/>
    <w:lvl w:ilvl="0" w:tplc="0B809C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46553C"/>
    <w:multiLevelType w:val="hybridMultilevel"/>
    <w:tmpl w:val="676C06A6"/>
    <w:lvl w:ilvl="0" w:tplc="0410001B">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F6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7500B5"/>
    <w:multiLevelType w:val="hybridMultilevel"/>
    <w:tmpl w:val="F482CC7A"/>
    <w:lvl w:ilvl="0" w:tplc="F2BA7D4A">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143D5"/>
    <w:multiLevelType w:val="hybridMultilevel"/>
    <w:tmpl w:val="23028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14EE8"/>
    <w:multiLevelType w:val="hybridMultilevel"/>
    <w:tmpl w:val="3F921714"/>
    <w:lvl w:ilvl="0" w:tplc="B4AA4FC2">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EB7850"/>
    <w:multiLevelType w:val="hybridMultilevel"/>
    <w:tmpl w:val="C4429872"/>
    <w:lvl w:ilvl="0" w:tplc="C096E2DC">
      <w:start w:val="1"/>
      <w:numFmt w:val="bullet"/>
      <w:lvlText w:val="•"/>
      <w:lvlJc w:val="left"/>
      <w:pPr>
        <w:tabs>
          <w:tab w:val="num" w:pos="720"/>
        </w:tabs>
        <w:ind w:left="720" w:hanging="360"/>
      </w:pPr>
      <w:rPr>
        <w:rFonts w:ascii="Times New Roman" w:hAnsi="Times New Roman" w:hint="default"/>
      </w:rPr>
    </w:lvl>
    <w:lvl w:ilvl="1" w:tplc="BFD85838" w:tentative="1">
      <w:start w:val="1"/>
      <w:numFmt w:val="bullet"/>
      <w:lvlText w:val="•"/>
      <w:lvlJc w:val="left"/>
      <w:pPr>
        <w:tabs>
          <w:tab w:val="num" w:pos="1440"/>
        </w:tabs>
        <w:ind w:left="1440" w:hanging="360"/>
      </w:pPr>
      <w:rPr>
        <w:rFonts w:ascii="Times New Roman" w:hAnsi="Times New Roman" w:hint="default"/>
      </w:rPr>
    </w:lvl>
    <w:lvl w:ilvl="2" w:tplc="F04C4D2A" w:tentative="1">
      <w:start w:val="1"/>
      <w:numFmt w:val="bullet"/>
      <w:lvlText w:val="•"/>
      <w:lvlJc w:val="left"/>
      <w:pPr>
        <w:tabs>
          <w:tab w:val="num" w:pos="2160"/>
        </w:tabs>
        <w:ind w:left="2160" w:hanging="360"/>
      </w:pPr>
      <w:rPr>
        <w:rFonts w:ascii="Times New Roman" w:hAnsi="Times New Roman" w:hint="default"/>
      </w:rPr>
    </w:lvl>
    <w:lvl w:ilvl="3" w:tplc="98F6C47C" w:tentative="1">
      <w:start w:val="1"/>
      <w:numFmt w:val="bullet"/>
      <w:lvlText w:val="•"/>
      <w:lvlJc w:val="left"/>
      <w:pPr>
        <w:tabs>
          <w:tab w:val="num" w:pos="2880"/>
        </w:tabs>
        <w:ind w:left="2880" w:hanging="360"/>
      </w:pPr>
      <w:rPr>
        <w:rFonts w:ascii="Times New Roman" w:hAnsi="Times New Roman" w:hint="default"/>
      </w:rPr>
    </w:lvl>
    <w:lvl w:ilvl="4" w:tplc="457C14C6" w:tentative="1">
      <w:start w:val="1"/>
      <w:numFmt w:val="bullet"/>
      <w:lvlText w:val="•"/>
      <w:lvlJc w:val="left"/>
      <w:pPr>
        <w:tabs>
          <w:tab w:val="num" w:pos="3600"/>
        </w:tabs>
        <w:ind w:left="3600" w:hanging="360"/>
      </w:pPr>
      <w:rPr>
        <w:rFonts w:ascii="Times New Roman" w:hAnsi="Times New Roman" w:hint="default"/>
      </w:rPr>
    </w:lvl>
    <w:lvl w:ilvl="5" w:tplc="5BFAE310" w:tentative="1">
      <w:start w:val="1"/>
      <w:numFmt w:val="bullet"/>
      <w:lvlText w:val="•"/>
      <w:lvlJc w:val="left"/>
      <w:pPr>
        <w:tabs>
          <w:tab w:val="num" w:pos="4320"/>
        </w:tabs>
        <w:ind w:left="4320" w:hanging="360"/>
      </w:pPr>
      <w:rPr>
        <w:rFonts w:ascii="Times New Roman" w:hAnsi="Times New Roman" w:hint="default"/>
      </w:rPr>
    </w:lvl>
    <w:lvl w:ilvl="6" w:tplc="5E74E896" w:tentative="1">
      <w:start w:val="1"/>
      <w:numFmt w:val="bullet"/>
      <w:lvlText w:val="•"/>
      <w:lvlJc w:val="left"/>
      <w:pPr>
        <w:tabs>
          <w:tab w:val="num" w:pos="5040"/>
        </w:tabs>
        <w:ind w:left="5040" w:hanging="360"/>
      </w:pPr>
      <w:rPr>
        <w:rFonts w:ascii="Times New Roman" w:hAnsi="Times New Roman" w:hint="default"/>
      </w:rPr>
    </w:lvl>
    <w:lvl w:ilvl="7" w:tplc="46382CA8" w:tentative="1">
      <w:start w:val="1"/>
      <w:numFmt w:val="bullet"/>
      <w:lvlText w:val="•"/>
      <w:lvlJc w:val="left"/>
      <w:pPr>
        <w:tabs>
          <w:tab w:val="num" w:pos="5760"/>
        </w:tabs>
        <w:ind w:left="5760" w:hanging="360"/>
      </w:pPr>
      <w:rPr>
        <w:rFonts w:ascii="Times New Roman" w:hAnsi="Times New Roman" w:hint="default"/>
      </w:rPr>
    </w:lvl>
    <w:lvl w:ilvl="8" w:tplc="80745B5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75249BC"/>
    <w:multiLevelType w:val="hybridMultilevel"/>
    <w:tmpl w:val="2488E76E"/>
    <w:lvl w:ilvl="0" w:tplc="BE8C9F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882622"/>
    <w:multiLevelType w:val="hybridMultilevel"/>
    <w:tmpl w:val="93E66252"/>
    <w:lvl w:ilvl="0" w:tplc="4D2ACCCE">
      <w:start w:val="3"/>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B572DD"/>
    <w:multiLevelType w:val="hybridMultilevel"/>
    <w:tmpl w:val="62C831DA"/>
    <w:lvl w:ilvl="0" w:tplc="57AE2D3A">
      <w:start w:val="4"/>
      <w:numFmt w:val="bullet"/>
      <w:lvlText w:val="-"/>
      <w:lvlJc w:val="left"/>
      <w:pPr>
        <w:ind w:left="720" w:hanging="360"/>
      </w:pPr>
      <w:rPr>
        <w:rFonts w:ascii="Bodoni MT" w:eastAsia="Times New Roman" w:hAnsi="Bodoni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71FAF"/>
    <w:multiLevelType w:val="hybridMultilevel"/>
    <w:tmpl w:val="849CD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FA1F99"/>
    <w:multiLevelType w:val="hybridMultilevel"/>
    <w:tmpl w:val="5D82BE98"/>
    <w:lvl w:ilvl="0" w:tplc="25DCE8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8C41E2"/>
    <w:multiLevelType w:val="hybridMultilevel"/>
    <w:tmpl w:val="AE403CEE"/>
    <w:lvl w:ilvl="0" w:tplc="0410000F">
      <w:start w:val="1"/>
      <w:numFmt w:val="decimal"/>
      <w:lvlText w:val="%1."/>
      <w:lvlJc w:val="left"/>
      <w:pPr>
        <w:tabs>
          <w:tab w:val="num" w:pos="1260"/>
        </w:tabs>
        <w:ind w:left="1260" w:hanging="360"/>
      </w:pPr>
    </w:lvl>
    <w:lvl w:ilvl="1" w:tplc="BCA6C44E">
      <w:start w:val="1"/>
      <w:numFmt w:val="bullet"/>
      <w:lvlText w:val=""/>
      <w:lvlJc w:val="left"/>
      <w:pPr>
        <w:tabs>
          <w:tab w:val="num" w:pos="1980"/>
        </w:tabs>
        <w:ind w:left="1980" w:hanging="360"/>
      </w:pPr>
      <w:rPr>
        <w:rFonts w:ascii="Symbol" w:hAnsi="Symbol" w:hint="default"/>
        <w:color w:val="auto"/>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62A10671"/>
    <w:multiLevelType w:val="hybridMultilevel"/>
    <w:tmpl w:val="7EC246AE"/>
    <w:lvl w:ilvl="0" w:tplc="139C85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9704A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AF807A3"/>
    <w:multiLevelType w:val="hybridMultilevel"/>
    <w:tmpl w:val="4B1CC2B4"/>
    <w:lvl w:ilvl="0" w:tplc="041C0001">
      <w:start w:val="1"/>
      <w:numFmt w:val="bullet"/>
      <w:lvlText w:val=""/>
      <w:lvlJc w:val="left"/>
      <w:pPr>
        <w:ind w:left="720" w:hanging="360"/>
      </w:pPr>
      <w:rPr>
        <w:rFonts w:ascii="Symbol" w:hAnsi="Symbol"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6C1E7AD6"/>
    <w:multiLevelType w:val="hybridMultilevel"/>
    <w:tmpl w:val="EE5A8EF8"/>
    <w:lvl w:ilvl="0" w:tplc="456214A6">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670F5E"/>
    <w:multiLevelType w:val="hybridMultilevel"/>
    <w:tmpl w:val="5D82BE98"/>
    <w:lvl w:ilvl="0" w:tplc="25DCE8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2"/>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4"/>
  </w:num>
  <w:num w:numId="7">
    <w:abstractNumId w:val="19"/>
  </w:num>
  <w:num w:numId="8">
    <w:abstractNumId w:val="5"/>
  </w:num>
  <w:num w:numId="9">
    <w:abstractNumId w:val="8"/>
  </w:num>
  <w:num w:numId="10">
    <w:abstractNumId w:val="13"/>
  </w:num>
  <w:num w:numId="11">
    <w:abstractNumId w:val="12"/>
  </w:num>
  <w:num w:numId="12">
    <w:abstractNumId w:val="2"/>
  </w:num>
  <w:num w:numId="13">
    <w:abstractNumId w:val="18"/>
  </w:num>
  <w:num w:numId="14">
    <w:abstractNumId w:val="0"/>
  </w:num>
  <w:num w:numId="15">
    <w:abstractNumId w:val="15"/>
  </w:num>
  <w:num w:numId="16">
    <w:abstractNumId w:val="16"/>
  </w:num>
  <w:num w:numId="17">
    <w:abstractNumId w:val="7"/>
  </w:num>
  <w:num w:numId="18">
    <w:abstractNumId w:val="17"/>
  </w:num>
  <w:num w:numId="19">
    <w:abstractNumId w:val="11"/>
  </w:num>
  <w:num w:numId="20">
    <w:abstractNumId w:val="1"/>
  </w:num>
  <w:num w:numId="21">
    <w:abstractNumId w:val="4"/>
  </w:num>
  <w:num w:numId="22">
    <w:abstractNumId w:val="9"/>
  </w:num>
  <w:num w:numId="23">
    <w:abstractNumId w:val="6"/>
  </w:num>
  <w:num w:numId="24">
    <w:abstractNumId w:val="3"/>
  </w:num>
  <w:num w:numId="25">
    <w:abstractNumId w:val="24"/>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grammar="clean"/>
  <w:defaultTabStop w:val="720"/>
  <w:drawingGridHorizontalSpacing w:val="120"/>
  <w:displayHorizontalDrawingGridEvery w:val="2"/>
  <w:characterSpacingControl w:val="doNotCompress"/>
  <w:hdrShapeDefaults>
    <o:shapedefaults v:ext="edit" spidmax="242690">
      <o:colormenu v:ext="edit" fillcolor="none [3212]"/>
    </o:shapedefaults>
  </w:hdrShapeDefaults>
  <w:footnotePr>
    <w:footnote w:id="-1"/>
    <w:footnote w:id="0"/>
  </w:footnotePr>
  <w:endnotePr>
    <w:endnote w:id="-1"/>
    <w:endnote w:id="0"/>
  </w:endnotePr>
  <w:compat/>
  <w:rsids>
    <w:rsidRoot w:val="00572B09"/>
    <w:rsid w:val="00000524"/>
    <w:rsid w:val="000034F2"/>
    <w:rsid w:val="00012313"/>
    <w:rsid w:val="00013305"/>
    <w:rsid w:val="0001481B"/>
    <w:rsid w:val="00025276"/>
    <w:rsid w:val="00025D8F"/>
    <w:rsid w:val="00026AC6"/>
    <w:rsid w:val="000274C0"/>
    <w:rsid w:val="000302FC"/>
    <w:rsid w:val="00031E05"/>
    <w:rsid w:val="00037B68"/>
    <w:rsid w:val="00040479"/>
    <w:rsid w:val="00041F39"/>
    <w:rsid w:val="00043207"/>
    <w:rsid w:val="00043F8F"/>
    <w:rsid w:val="000458FD"/>
    <w:rsid w:val="00046837"/>
    <w:rsid w:val="00047DEC"/>
    <w:rsid w:val="00050D9C"/>
    <w:rsid w:val="000519F3"/>
    <w:rsid w:val="00051BA1"/>
    <w:rsid w:val="0005361E"/>
    <w:rsid w:val="00053E4E"/>
    <w:rsid w:val="000548EA"/>
    <w:rsid w:val="00057C52"/>
    <w:rsid w:val="000628BC"/>
    <w:rsid w:val="00065AB3"/>
    <w:rsid w:val="000667C1"/>
    <w:rsid w:val="00067B29"/>
    <w:rsid w:val="00072E63"/>
    <w:rsid w:val="00076041"/>
    <w:rsid w:val="000765E1"/>
    <w:rsid w:val="00076672"/>
    <w:rsid w:val="0007714A"/>
    <w:rsid w:val="00080345"/>
    <w:rsid w:val="00082E91"/>
    <w:rsid w:val="00082E9D"/>
    <w:rsid w:val="000837C2"/>
    <w:rsid w:val="0008570A"/>
    <w:rsid w:val="00086CF9"/>
    <w:rsid w:val="00091D35"/>
    <w:rsid w:val="000962E1"/>
    <w:rsid w:val="0009782E"/>
    <w:rsid w:val="000A2923"/>
    <w:rsid w:val="000A6440"/>
    <w:rsid w:val="000A6556"/>
    <w:rsid w:val="000B24F5"/>
    <w:rsid w:val="000B263E"/>
    <w:rsid w:val="000B4896"/>
    <w:rsid w:val="000B4BE2"/>
    <w:rsid w:val="000B6369"/>
    <w:rsid w:val="000C0F99"/>
    <w:rsid w:val="000C0FB6"/>
    <w:rsid w:val="000C5462"/>
    <w:rsid w:val="000C55B0"/>
    <w:rsid w:val="000C75E9"/>
    <w:rsid w:val="000D2655"/>
    <w:rsid w:val="000E2ACA"/>
    <w:rsid w:val="000E325B"/>
    <w:rsid w:val="000E379E"/>
    <w:rsid w:val="000E462A"/>
    <w:rsid w:val="000E7CDE"/>
    <w:rsid w:val="000F2EA0"/>
    <w:rsid w:val="000F4657"/>
    <w:rsid w:val="000F4EC3"/>
    <w:rsid w:val="00107BD8"/>
    <w:rsid w:val="00114568"/>
    <w:rsid w:val="001148C6"/>
    <w:rsid w:val="001208BD"/>
    <w:rsid w:val="001214C8"/>
    <w:rsid w:val="00122925"/>
    <w:rsid w:val="00123DA4"/>
    <w:rsid w:val="001264DA"/>
    <w:rsid w:val="00126E87"/>
    <w:rsid w:val="0013594A"/>
    <w:rsid w:val="00135A75"/>
    <w:rsid w:val="00141221"/>
    <w:rsid w:val="00141905"/>
    <w:rsid w:val="00146858"/>
    <w:rsid w:val="00146FF3"/>
    <w:rsid w:val="001500BA"/>
    <w:rsid w:val="001540F9"/>
    <w:rsid w:val="00157388"/>
    <w:rsid w:val="0016305C"/>
    <w:rsid w:val="0016475F"/>
    <w:rsid w:val="00174A51"/>
    <w:rsid w:val="00176529"/>
    <w:rsid w:val="001774F3"/>
    <w:rsid w:val="00177AF6"/>
    <w:rsid w:val="00180BA8"/>
    <w:rsid w:val="0018450B"/>
    <w:rsid w:val="00186176"/>
    <w:rsid w:val="00186A4A"/>
    <w:rsid w:val="00191166"/>
    <w:rsid w:val="00191401"/>
    <w:rsid w:val="00191C69"/>
    <w:rsid w:val="0019376A"/>
    <w:rsid w:val="00197C5C"/>
    <w:rsid w:val="00197F08"/>
    <w:rsid w:val="001A679B"/>
    <w:rsid w:val="001A73F7"/>
    <w:rsid w:val="001B410B"/>
    <w:rsid w:val="001B44C8"/>
    <w:rsid w:val="001B4DAA"/>
    <w:rsid w:val="001C519E"/>
    <w:rsid w:val="001C6CDF"/>
    <w:rsid w:val="001D25F1"/>
    <w:rsid w:val="001D3C8D"/>
    <w:rsid w:val="001D68AB"/>
    <w:rsid w:val="001E353A"/>
    <w:rsid w:val="001E72B1"/>
    <w:rsid w:val="001F1223"/>
    <w:rsid w:val="001F162B"/>
    <w:rsid w:val="001F2B4F"/>
    <w:rsid w:val="001F2F15"/>
    <w:rsid w:val="001F3A61"/>
    <w:rsid w:val="001F3C36"/>
    <w:rsid w:val="001F57C3"/>
    <w:rsid w:val="001F6930"/>
    <w:rsid w:val="00200414"/>
    <w:rsid w:val="002010E1"/>
    <w:rsid w:val="002039CA"/>
    <w:rsid w:val="002044D2"/>
    <w:rsid w:val="00211E0C"/>
    <w:rsid w:val="002133C3"/>
    <w:rsid w:val="00214BD1"/>
    <w:rsid w:val="00224DC4"/>
    <w:rsid w:val="002269A5"/>
    <w:rsid w:val="00226F64"/>
    <w:rsid w:val="002272CE"/>
    <w:rsid w:val="00227B8B"/>
    <w:rsid w:val="00233A6B"/>
    <w:rsid w:val="002358F4"/>
    <w:rsid w:val="00235EC4"/>
    <w:rsid w:val="00236947"/>
    <w:rsid w:val="00240AA7"/>
    <w:rsid w:val="0024101A"/>
    <w:rsid w:val="00241320"/>
    <w:rsid w:val="002425DA"/>
    <w:rsid w:val="00242A05"/>
    <w:rsid w:val="00242F95"/>
    <w:rsid w:val="0024310B"/>
    <w:rsid w:val="00244276"/>
    <w:rsid w:val="00245DD8"/>
    <w:rsid w:val="00245E36"/>
    <w:rsid w:val="00246192"/>
    <w:rsid w:val="002471DE"/>
    <w:rsid w:val="00250229"/>
    <w:rsid w:val="0025193E"/>
    <w:rsid w:val="00251A24"/>
    <w:rsid w:val="00253268"/>
    <w:rsid w:val="002548B1"/>
    <w:rsid w:val="00256880"/>
    <w:rsid w:val="00257136"/>
    <w:rsid w:val="002620F6"/>
    <w:rsid w:val="002626E7"/>
    <w:rsid w:val="00262FF6"/>
    <w:rsid w:val="00263C63"/>
    <w:rsid w:val="00264326"/>
    <w:rsid w:val="00273AA2"/>
    <w:rsid w:val="00277705"/>
    <w:rsid w:val="002802A6"/>
    <w:rsid w:val="002803BD"/>
    <w:rsid w:val="0028428D"/>
    <w:rsid w:val="0028778A"/>
    <w:rsid w:val="002901D6"/>
    <w:rsid w:val="002912E7"/>
    <w:rsid w:val="002944EE"/>
    <w:rsid w:val="00294D80"/>
    <w:rsid w:val="002956A2"/>
    <w:rsid w:val="00296B01"/>
    <w:rsid w:val="002A0FBC"/>
    <w:rsid w:val="002A2EE7"/>
    <w:rsid w:val="002A371D"/>
    <w:rsid w:val="002A6266"/>
    <w:rsid w:val="002A7973"/>
    <w:rsid w:val="002B3F00"/>
    <w:rsid w:val="002B502F"/>
    <w:rsid w:val="002B5F2A"/>
    <w:rsid w:val="002B7C5F"/>
    <w:rsid w:val="002C16AE"/>
    <w:rsid w:val="002C4A1A"/>
    <w:rsid w:val="002D00CD"/>
    <w:rsid w:val="002D2329"/>
    <w:rsid w:val="002D2C09"/>
    <w:rsid w:val="002D2E85"/>
    <w:rsid w:val="002D5FFA"/>
    <w:rsid w:val="002E17BC"/>
    <w:rsid w:val="002E2575"/>
    <w:rsid w:val="002E268E"/>
    <w:rsid w:val="002E5AD0"/>
    <w:rsid w:val="002F11A0"/>
    <w:rsid w:val="002F15E1"/>
    <w:rsid w:val="002F3597"/>
    <w:rsid w:val="002F3F53"/>
    <w:rsid w:val="0030021E"/>
    <w:rsid w:val="00301517"/>
    <w:rsid w:val="003017E8"/>
    <w:rsid w:val="00302A92"/>
    <w:rsid w:val="003047E8"/>
    <w:rsid w:val="00304F03"/>
    <w:rsid w:val="00306B0A"/>
    <w:rsid w:val="00307175"/>
    <w:rsid w:val="00313FAE"/>
    <w:rsid w:val="00322301"/>
    <w:rsid w:val="003228E6"/>
    <w:rsid w:val="0032320F"/>
    <w:rsid w:val="00324E11"/>
    <w:rsid w:val="003274F4"/>
    <w:rsid w:val="00327EC3"/>
    <w:rsid w:val="003312BA"/>
    <w:rsid w:val="003373E8"/>
    <w:rsid w:val="00343465"/>
    <w:rsid w:val="00344D5A"/>
    <w:rsid w:val="00345763"/>
    <w:rsid w:val="0034752B"/>
    <w:rsid w:val="00350CD2"/>
    <w:rsid w:val="00351421"/>
    <w:rsid w:val="00352BAD"/>
    <w:rsid w:val="003617CB"/>
    <w:rsid w:val="003629D2"/>
    <w:rsid w:val="00363D4D"/>
    <w:rsid w:val="003673DA"/>
    <w:rsid w:val="00370146"/>
    <w:rsid w:val="00370FF3"/>
    <w:rsid w:val="0037360A"/>
    <w:rsid w:val="00375481"/>
    <w:rsid w:val="00377D69"/>
    <w:rsid w:val="003814C6"/>
    <w:rsid w:val="003847AD"/>
    <w:rsid w:val="00384C6E"/>
    <w:rsid w:val="00391EA8"/>
    <w:rsid w:val="00395376"/>
    <w:rsid w:val="003A2EAD"/>
    <w:rsid w:val="003A5ACA"/>
    <w:rsid w:val="003B0ECC"/>
    <w:rsid w:val="003B5485"/>
    <w:rsid w:val="003C36C6"/>
    <w:rsid w:val="003C5C9D"/>
    <w:rsid w:val="003C7AB5"/>
    <w:rsid w:val="003D061A"/>
    <w:rsid w:val="003D5035"/>
    <w:rsid w:val="003D5858"/>
    <w:rsid w:val="003D595C"/>
    <w:rsid w:val="003D7BEF"/>
    <w:rsid w:val="003E7CAB"/>
    <w:rsid w:val="003F0A12"/>
    <w:rsid w:val="003F160E"/>
    <w:rsid w:val="003F24DE"/>
    <w:rsid w:val="003F706A"/>
    <w:rsid w:val="00402BBA"/>
    <w:rsid w:val="0040367B"/>
    <w:rsid w:val="00404A01"/>
    <w:rsid w:val="00406514"/>
    <w:rsid w:val="00412CE6"/>
    <w:rsid w:val="00412DA6"/>
    <w:rsid w:val="00416263"/>
    <w:rsid w:val="00421BD5"/>
    <w:rsid w:val="00422D34"/>
    <w:rsid w:val="004262A5"/>
    <w:rsid w:val="00426BBC"/>
    <w:rsid w:val="004277FF"/>
    <w:rsid w:val="004314C7"/>
    <w:rsid w:val="00432AA1"/>
    <w:rsid w:val="00432C21"/>
    <w:rsid w:val="00436B48"/>
    <w:rsid w:val="0044114D"/>
    <w:rsid w:val="0044158F"/>
    <w:rsid w:val="004455CF"/>
    <w:rsid w:val="00450C99"/>
    <w:rsid w:val="0045313F"/>
    <w:rsid w:val="00454C83"/>
    <w:rsid w:val="00455C47"/>
    <w:rsid w:val="0045675B"/>
    <w:rsid w:val="00456BF2"/>
    <w:rsid w:val="004605E2"/>
    <w:rsid w:val="0046151B"/>
    <w:rsid w:val="00464395"/>
    <w:rsid w:val="004660A2"/>
    <w:rsid w:val="004674A2"/>
    <w:rsid w:val="00470049"/>
    <w:rsid w:val="004707D7"/>
    <w:rsid w:val="004710C8"/>
    <w:rsid w:val="004728D5"/>
    <w:rsid w:val="00472E7E"/>
    <w:rsid w:val="00473EB6"/>
    <w:rsid w:val="00475EDF"/>
    <w:rsid w:val="00476018"/>
    <w:rsid w:val="00480CB9"/>
    <w:rsid w:val="00481EA6"/>
    <w:rsid w:val="00483E5B"/>
    <w:rsid w:val="004840C7"/>
    <w:rsid w:val="00486691"/>
    <w:rsid w:val="0049178C"/>
    <w:rsid w:val="004926ED"/>
    <w:rsid w:val="00493A44"/>
    <w:rsid w:val="00495357"/>
    <w:rsid w:val="00495FC2"/>
    <w:rsid w:val="004A068E"/>
    <w:rsid w:val="004A0DDB"/>
    <w:rsid w:val="004A26E1"/>
    <w:rsid w:val="004A2C5F"/>
    <w:rsid w:val="004A4DD8"/>
    <w:rsid w:val="004A5050"/>
    <w:rsid w:val="004B0085"/>
    <w:rsid w:val="004B790C"/>
    <w:rsid w:val="004C5514"/>
    <w:rsid w:val="004C5AC6"/>
    <w:rsid w:val="004C652E"/>
    <w:rsid w:val="004C7244"/>
    <w:rsid w:val="004C792B"/>
    <w:rsid w:val="004D2A58"/>
    <w:rsid w:val="004D4824"/>
    <w:rsid w:val="004E19EB"/>
    <w:rsid w:val="004E69F9"/>
    <w:rsid w:val="004E7792"/>
    <w:rsid w:val="004F1107"/>
    <w:rsid w:val="004F25C2"/>
    <w:rsid w:val="004F7B10"/>
    <w:rsid w:val="004F7C42"/>
    <w:rsid w:val="005161B2"/>
    <w:rsid w:val="00517B14"/>
    <w:rsid w:val="00520D03"/>
    <w:rsid w:val="00535AB5"/>
    <w:rsid w:val="00537D9B"/>
    <w:rsid w:val="00540E5E"/>
    <w:rsid w:val="005468A5"/>
    <w:rsid w:val="0054748F"/>
    <w:rsid w:val="00547746"/>
    <w:rsid w:val="00547D2E"/>
    <w:rsid w:val="00547F01"/>
    <w:rsid w:val="00556F6A"/>
    <w:rsid w:val="00557D0E"/>
    <w:rsid w:val="00560177"/>
    <w:rsid w:val="00563E20"/>
    <w:rsid w:val="00564202"/>
    <w:rsid w:val="005667BA"/>
    <w:rsid w:val="005675F8"/>
    <w:rsid w:val="00572B09"/>
    <w:rsid w:val="00573A52"/>
    <w:rsid w:val="0057723E"/>
    <w:rsid w:val="00580214"/>
    <w:rsid w:val="00583F5D"/>
    <w:rsid w:val="0058694E"/>
    <w:rsid w:val="005878C2"/>
    <w:rsid w:val="00587F7E"/>
    <w:rsid w:val="0059021B"/>
    <w:rsid w:val="00593808"/>
    <w:rsid w:val="005A0D63"/>
    <w:rsid w:val="005A40A2"/>
    <w:rsid w:val="005A7D9C"/>
    <w:rsid w:val="005B5AE7"/>
    <w:rsid w:val="005B64A8"/>
    <w:rsid w:val="005B769B"/>
    <w:rsid w:val="005C43D2"/>
    <w:rsid w:val="005C6190"/>
    <w:rsid w:val="005E4599"/>
    <w:rsid w:val="005E50DC"/>
    <w:rsid w:val="005E5958"/>
    <w:rsid w:val="005E682B"/>
    <w:rsid w:val="005F1BE8"/>
    <w:rsid w:val="005F3B27"/>
    <w:rsid w:val="005F46AD"/>
    <w:rsid w:val="005F5686"/>
    <w:rsid w:val="005F7F23"/>
    <w:rsid w:val="006009FB"/>
    <w:rsid w:val="006018ED"/>
    <w:rsid w:val="00603E9B"/>
    <w:rsid w:val="006043CA"/>
    <w:rsid w:val="0060558D"/>
    <w:rsid w:val="006057D1"/>
    <w:rsid w:val="006070A7"/>
    <w:rsid w:val="00607C06"/>
    <w:rsid w:val="006100CB"/>
    <w:rsid w:val="0061352B"/>
    <w:rsid w:val="0061544C"/>
    <w:rsid w:val="00615D04"/>
    <w:rsid w:val="00623A8C"/>
    <w:rsid w:val="00623B63"/>
    <w:rsid w:val="00625039"/>
    <w:rsid w:val="00626D11"/>
    <w:rsid w:val="00627173"/>
    <w:rsid w:val="00627EBE"/>
    <w:rsid w:val="00630920"/>
    <w:rsid w:val="00633875"/>
    <w:rsid w:val="00634E66"/>
    <w:rsid w:val="0063570A"/>
    <w:rsid w:val="00635BF7"/>
    <w:rsid w:val="006376EE"/>
    <w:rsid w:val="00641775"/>
    <w:rsid w:val="006440EB"/>
    <w:rsid w:val="00644129"/>
    <w:rsid w:val="00646057"/>
    <w:rsid w:val="00646479"/>
    <w:rsid w:val="00655B6A"/>
    <w:rsid w:val="00656389"/>
    <w:rsid w:val="00660421"/>
    <w:rsid w:val="006628F9"/>
    <w:rsid w:val="00663E68"/>
    <w:rsid w:val="00664268"/>
    <w:rsid w:val="006644FB"/>
    <w:rsid w:val="00666D49"/>
    <w:rsid w:val="006707F4"/>
    <w:rsid w:val="006714A6"/>
    <w:rsid w:val="0067252F"/>
    <w:rsid w:val="006768AA"/>
    <w:rsid w:val="00681308"/>
    <w:rsid w:val="00684597"/>
    <w:rsid w:val="00684D68"/>
    <w:rsid w:val="00685E33"/>
    <w:rsid w:val="00693A7F"/>
    <w:rsid w:val="00694AA1"/>
    <w:rsid w:val="006A0257"/>
    <w:rsid w:val="006A02B2"/>
    <w:rsid w:val="006A41D2"/>
    <w:rsid w:val="006A576F"/>
    <w:rsid w:val="006A7639"/>
    <w:rsid w:val="006A7D14"/>
    <w:rsid w:val="006B0817"/>
    <w:rsid w:val="006B0C4A"/>
    <w:rsid w:val="006B262C"/>
    <w:rsid w:val="006B2CF0"/>
    <w:rsid w:val="006B5F90"/>
    <w:rsid w:val="006B6863"/>
    <w:rsid w:val="006C1489"/>
    <w:rsid w:val="006C2210"/>
    <w:rsid w:val="006C474C"/>
    <w:rsid w:val="006D0F8A"/>
    <w:rsid w:val="006D1B01"/>
    <w:rsid w:val="006D35F4"/>
    <w:rsid w:val="006D3FD4"/>
    <w:rsid w:val="006D59AE"/>
    <w:rsid w:val="006D5C57"/>
    <w:rsid w:val="006D6A64"/>
    <w:rsid w:val="006E0DFC"/>
    <w:rsid w:val="006E277C"/>
    <w:rsid w:val="006E3AF8"/>
    <w:rsid w:val="006E476D"/>
    <w:rsid w:val="006E68CF"/>
    <w:rsid w:val="006F4CC2"/>
    <w:rsid w:val="006F6297"/>
    <w:rsid w:val="006F6DE0"/>
    <w:rsid w:val="006F7F2A"/>
    <w:rsid w:val="0070692C"/>
    <w:rsid w:val="007113C4"/>
    <w:rsid w:val="00711812"/>
    <w:rsid w:val="00712101"/>
    <w:rsid w:val="00712FFE"/>
    <w:rsid w:val="00722F9C"/>
    <w:rsid w:val="00733CB6"/>
    <w:rsid w:val="00735FB2"/>
    <w:rsid w:val="00736573"/>
    <w:rsid w:val="007377D9"/>
    <w:rsid w:val="007432A3"/>
    <w:rsid w:val="00745370"/>
    <w:rsid w:val="00746FAC"/>
    <w:rsid w:val="007530F7"/>
    <w:rsid w:val="0075376D"/>
    <w:rsid w:val="00755CBE"/>
    <w:rsid w:val="0076146A"/>
    <w:rsid w:val="00770EB2"/>
    <w:rsid w:val="00771491"/>
    <w:rsid w:val="00775F5B"/>
    <w:rsid w:val="007773E0"/>
    <w:rsid w:val="007777A6"/>
    <w:rsid w:val="00781898"/>
    <w:rsid w:val="00784790"/>
    <w:rsid w:val="00794322"/>
    <w:rsid w:val="007A0AAD"/>
    <w:rsid w:val="007A0F88"/>
    <w:rsid w:val="007A12C9"/>
    <w:rsid w:val="007A1F43"/>
    <w:rsid w:val="007A2FD1"/>
    <w:rsid w:val="007A3EAA"/>
    <w:rsid w:val="007A78CC"/>
    <w:rsid w:val="007B235E"/>
    <w:rsid w:val="007B4265"/>
    <w:rsid w:val="007B5884"/>
    <w:rsid w:val="007B70B5"/>
    <w:rsid w:val="007B7ABA"/>
    <w:rsid w:val="007C226F"/>
    <w:rsid w:val="007C23A4"/>
    <w:rsid w:val="007C42C9"/>
    <w:rsid w:val="007C4AD1"/>
    <w:rsid w:val="007C4B81"/>
    <w:rsid w:val="007C6947"/>
    <w:rsid w:val="007D6925"/>
    <w:rsid w:val="007E14E3"/>
    <w:rsid w:val="007E1919"/>
    <w:rsid w:val="007E23CC"/>
    <w:rsid w:val="007E4E3B"/>
    <w:rsid w:val="007E7DEF"/>
    <w:rsid w:val="007F12D0"/>
    <w:rsid w:val="007F27BA"/>
    <w:rsid w:val="007F4508"/>
    <w:rsid w:val="007F5AE0"/>
    <w:rsid w:val="007F6435"/>
    <w:rsid w:val="007F7F71"/>
    <w:rsid w:val="00801F8D"/>
    <w:rsid w:val="008028B9"/>
    <w:rsid w:val="00802FDC"/>
    <w:rsid w:val="008070A9"/>
    <w:rsid w:val="00807CE4"/>
    <w:rsid w:val="00810519"/>
    <w:rsid w:val="008112AB"/>
    <w:rsid w:val="008141E9"/>
    <w:rsid w:val="008177BB"/>
    <w:rsid w:val="008205B8"/>
    <w:rsid w:val="00820A84"/>
    <w:rsid w:val="00821411"/>
    <w:rsid w:val="00822CE3"/>
    <w:rsid w:val="00824A4A"/>
    <w:rsid w:val="0082581C"/>
    <w:rsid w:val="00832F76"/>
    <w:rsid w:val="0083667D"/>
    <w:rsid w:val="00840576"/>
    <w:rsid w:val="008405BE"/>
    <w:rsid w:val="0084226D"/>
    <w:rsid w:val="0084599B"/>
    <w:rsid w:val="008460D7"/>
    <w:rsid w:val="0084626A"/>
    <w:rsid w:val="00846343"/>
    <w:rsid w:val="00846428"/>
    <w:rsid w:val="00851851"/>
    <w:rsid w:val="00851D94"/>
    <w:rsid w:val="008520A9"/>
    <w:rsid w:val="008528EC"/>
    <w:rsid w:val="008532D2"/>
    <w:rsid w:val="008563F9"/>
    <w:rsid w:val="00857073"/>
    <w:rsid w:val="0085742E"/>
    <w:rsid w:val="008618FC"/>
    <w:rsid w:val="0086228F"/>
    <w:rsid w:val="00865021"/>
    <w:rsid w:val="00866D5C"/>
    <w:rsid w:val="008672B5"/>
    <w:rsid w:val="008746BB"/>
    <w:rsid w:val="00875688"/>
    <w:rsid w:val="00875BF8"/>
    <w:rsid w:val="00881E67"/>
    <w:rsid w:val="00883A60"/>
    <w:rsid w:val="008848C2"/>
    <w:rsid w:val="00891DAF"/>
    <w:rsid w:val="00891FDC"/>
    <w:rsid w:val="008943C8"/>
    <w:rsid w:val="008A0149"/>
    <w:rsid w:val="008A0472"/>
    <w:rsid w:val="008A0EB5"/>
    <w:rsid w:val="008A10A8"/>
    <w:rsid w:val="008A124D"/>
    <w:rsid w:val="008A12FC"/>
    <w:rsid w:val="008A17A6"/>
    <w:rsid w:val="008A71A4"/>
    <w:rsid w:val="008A7F69"/>
    <w:rsid w:val="008B5E2B"/>
    <w:rsid w:val="008B68A1"/>
    <w:rsid w:val="008C3359"/>
    <w:rsid w:val="008C6F02"/>
    <w:rsid w:val="008D29B7"/>
    <w:rsid w:val="008D3762"/>
    <w:rsid w:val="008D3988"/>
    <w:rsid w:val="008D6713"/>
    <w:rsid w:val="008E1FEF"/>
    <w:rsid w:val="008F01DB"/>
    <w:rsid w:val="0090251C"/>
    <w:rsid w:val="00911B27"/>
    <w:rsid w:val="00914947"/>
    <w:rsid w:val="00915226"/>
    <w:rsid w:val="00920156"/>
    <w:rsid w:val="00922DE7"/>
    <w:rsid w:val="00924DD0"/>
    <w:rsid w:val="00927851"/>
    <w:rsid w:val="00932CB2"/>
    <w:rsid w:val="00933432"/>
    <w:rsid w:val="0093477B"/>
    <w:rsid w:val="00936B0E"/>
    <w:rsid w:val="00953A51"/>
    <w:rsid w:val="00954849"/>
    <w:rsid w:val="00957E07"/>
    <w:rsid w:val="009652B6"/>
    <w:rsid w:val="0096567E"/>
    <w:rsid w:val="00970362"/>
    <w:rsid w:val="00970C39"/>
    <w:rsid w:val="00971C8D"/>
    <w:rsid w:val="00972EB7"/>
    <w:rsid w:val="00974ED5"/>
    <w:rsid w:val="0098269F"/>
    <w:rsid w:val="009830F0"/>
    <w:rsid w:val="00983177"/>
    <w:rsid w:val="00984654"/>
    <w:rsid w:val="0098696B"/>
    <w:rsid w:val="009873B6"/>
    <w:rsid w:val="00987B69"/>
    <w:rsid w:val="00992122"/>
    <w:rsid w:val="009978B8"/>
    <w:rsid w:val="009A2119"/>
    <w:rsid w:val="009A3EB5"/>
    <w:rsid w:val="009A78E2"/>
    <w:rsid w:val="009B0E22"/>
    <w:rsid w:val="009B0FD8"/>
    <w:rsid w:val="009B462C"/>
    <w:rsid w:val="009B49D9"/>
    <w:rsid w:val="009C1CC8"/>
    <w:rsid w:val="009C2297"/>
    <w:rsid w:val="009C33DF"/>
    <w:rsid w:val="009C63E7"/>
    <w:rsid w:val="009D7520"/>
    <w:rsid w:val="009D753D"/>
    <w:rsid w:val="009E270C"/>
    <w:rsid w:val="009E2ADB"/>
    <w:rsid w:val="009E34E5"/>
    <w:rsid w:val="009E356D"/>
    <w:rsid w:val="009E5EA4"/>
    <w:rsid w:val="009E73D9"/>
    <w:rsid w:val="009E76D0"/>
    <w:rsid w:val="009E7F8D"/>
    <w:rsid w:val="009F56CD"/>
    <w:rsid w:val="00A01C18"/>
    <w:rsid w:val="00A05DBC"/>
    <w:rsid w:val="00A12BA5"/>
    <w:rsid w:val="00A13DDB"/>
    <w:rsid w:val="00A15DF0"/>
    <w:rsid w:val="00A17C03"/>
    <w:rsid w:val="00A17C07"/>
    <w:rsid w:val="00A23BB4"/>
    <w:rsid w:val="00A2451B"/>
    <w:rsid w:val="00A266E5"/>
    <w:rsid w:val="00A276AA"/>
    <w:rsid w:val="00A27D9B"/>
    <w:rsid w:val="00A30E29"/>
    <w:rsid w:val="00A35162"/>
    <w:rsid w:val="00A35B91"/>
    <w:rsid w:val="00A40F8A"/>
    <w:rsid w:val="00A44156"/>
    <w:rsid w:val="00A53490"/>
    <w:rsid w:val="00A6151E"/>
    <w:rsid w:val="00A62EF9"/>
    <w:rsid w:val="00A66027"/>
    <w:rsid w:val="00A67962"/>
    <w:rsid w:val="00A727FC"/>
    <w:rsid w:val="00A735B1"/>
    <w:rsid w:val="00A76F5B"/>
    <w:rsid w:val="00A816AA"/>
    <w:rsid w:val="00A90D89"/>
    <w:rsid w:val="00A92494"/>
    <w:rsid w:val="00A9342A"/>
    <w:rsid w:val="00A94C1A"/>
    <w:rsid w:val="00A95536"/>
    <w:rsid w:val="00A95DDD"/>
    <w:rsid w:val="00AA2119"/>
    <w:rsid w:val="00AA24A5"/>
    <w:rsid w:val="00AA29B3"/>
    <w:rsid w:val="00AA52B1"/>
    <w:rsid w:val="00AA6F39"/>
    <w:rsid w:val="00AB0804"/>
    <w:rsid w:val="00AB37E3"/>
    <w:rsid w:val="00AB3853"/>
    <w:rsid w:val="00AB4D28"/>
    <w:rsid w:val="00AB553B"/>
    <w:rsid w:val="00AB5E02"/>
    <w:rsid w:val="00AB670F"/>
    <w:rsid w:val="00AC37EC"/>
    <w:rsid w:val="00AC64BF"/>
    <w:rsid w:val="00AD0D99"/>
    <w:rsid w:val="00AD11A4"/>
    <w:rsid w:val="00AD3207"/>
    <w:rsid w:val="00AD5467"/>
    <w:rsid w:val="00AD54F6"/>
    <w:rsid w:val="00AD5E3D"/>
    <w:rsid w:val="00AD68E4"/>
    <w:rsid w:val="00AE0420"/>
    <w:rsid w:val="00AE3DB1"/>
    <w:rsid w:val="00AE4AAB"/>
    <w:rsid w:val="00AE7C09"/>
    <w:rsid w:val="00AF0425"/>
    <w:rsid w:val="00AF3618"/>
    <w:rsid w:val="00AF765F"/>
    <w:rsid w:val="00B069C8"/>
    <w:rsid w:val="00B10E99"/>
    <w:rsid w:val="00B11D25"/>
    <w:rsid w:val="00B17616"/>
    <w:rsid w:val="00B21774"/>
    <w:rsid w:val="00B244E2"/>
    <w:rsid w:val="00B249A5"/>
    <w:rsid w:val="00B3048D"/>
    <w:rsid w:val="00B311A3"/>
    <w:rsid w:val="00B32185"/>
    <w:rsid w:val="00B32964"/>
    <w:rsid w:val="00B329F5"/>
    <w:rsid w:val="00B3370B"/>
    <w:rsid w:val="00B40606"/>
    <w:rsid w:val="00B41365"/>
    <w:rsid w:val="00B501FD"/>
    <w:rsid w:val="00B53575"/>
    <w:rsid w:val="00B54B2F"/>
    <w:rsid w:val="00B5712E"/>
    <w:rsid w:val="00B72410"/>
    <w:rsid w:val="00B74AAB"/>
    <w:rsid w:val="00B7680D"/>
    <w:rsid w:val="00B810F7"/>
    <w:rsid w:val="00B820A9"/>
    <w:rsid w:val="00B82ECB"/>
    <w:rsid w:val="00B83903"/>
    <w:rsid w:val="00B85259"/>
    <w:rsid w:val="00B86442"/>
    <w:rsid w:val="00B869FC"/>
    <w:rsid w:val="00B911B2"/>
    <w:rsid w:val="00B92048"/>
    <w:rsid w:val="00B92BD6"/>
    <w:rsid w:val="00B92DDB"/>
    <w:rsid w:val="00B93525"/>
    <w:rsid w:val="00B94A04"/>
    <w:rsid w:val="00B97380"/>
    <w:rsid w:val="00B973ED"/>
    <w:rsid w:val="00BA3166"/>
    <w:rsid w:val="00BA5B99"/>
    <w:rsid w:val="00BA7C35"/>
    <w:rsid w:val="00BB3BC5"/>
    <w:rsid w:val="00BC04D6"/>
    <w:rsid w:val="00BC07E6"/>
    <w:rsid w:val="00BC2093"/>
    <w:rsid w:val="00BC3466"/>
    <w:rsid w:val="00BC5EEE"/>
    <w:rsid w:val="00BC6391"/>
    <w:rsid w:val="00BC782A"/>
    <w:rsid w:val="00BD013F"/>
    <w:rsid w:val="00BD16CC"/>
    <w:rsid w:val="00BD200E"/>
    <w:rsid w:val="00BD4210"/>
    <w:rsid w:val="00BD441B"/>
    <w:rsid w:val="00BD52D3"/>
    <w:rsid w:val="00BD77B0"/>
    <w:rsid w:val="00BE09B9"/>
    <w:rsid w:val="00BE3ABE"/>
    <w:rsid w:val="00BE3D3B"/>
    <w:rsid w:val="00BE5265"/>
    <w:rsid w:val="00BE5878"/>
    <w:rsid w:val="00BE76A3"/>
    <w:rsid w:val="00BF0921"/>
    <w:rsid w:val="00BF40EB"/>
    <w:rsid w:val="00BF4D1E"/>
    <w:rsid w:val="00C00A5A"/>
    <w:rsid w:val="00C0273E"/>
    <w:rsid w:val="00C0341C"/>
    <w:rsid w:val="00C039AA"/>
    <w:rsid w:val="00C064DD"/>
    <w:rsid w:val="00C10414"/>
    <w:rsid w:val="00C105F6"/>
    <w:rsid w:val="00C119B8"/>
    <w:rsid w:val="00C11AC9"/>
    <w:rsid w:val="00C12CFC"/>
    <w:rsid w:val="00C1339D"/>
    <w:rsid w:val="00C147E7"/>
    <w:rsid w:val="00C15686"/>
    <w:rsid w:val="00C17AE5"/>
    <w:rsid w:val="00C22BBA"/>
    <w:rsid w:val="00C22F8B"/>
    <w:rsid w:val="00C25FDD"/>
    <w:rsid w:val="00C339E4"/>
    <w:rsid w:val="00C345E2"/>
    <w:rsid w:val="00C36DFD"/>
    <w:rsid w:val="00C401D2"/>
    <w:rsid w:val="00C40759"/>
    <w:rsid w:val="00C40EF3"/>
    <w:rsid w:val="00C41604"/>
    <w:rsid w:val="00C416C9"/>
    <w:rsid w:val="00C42192"/>
    <w:rsid w:val="00C44FB6"/>
    <w:rsid w:val="00C45900"/>
    <w:rsid w:val="00C45E79"/>
    <w:rsid w:val="00C46937"/>
    <w:rsid w:val="00C46A7B"/>
    <w:rsid w:val="00C5176F"/>
    <w:rsid w:val="00C533C6"/>
    <w:rsid w:val="00C53A1B"/>
    <w:rsid w:val="00C56B05"/>
    <w:rsid w:val="00C57249"/>
    <w:rsid w:val="00C57ADD"/>
    <w:rsid w:val="00C62857"/>
    <w:rsid w:val="00C6619F"/>
    <w:rsid w:val="00C80089"/>
    <w:rsid w:val="00C8048F"/>
    <w:rsid w:val="00C856CA"/>
    <w:rsid w:val="00C920C8"/>
    <w:rsid w:val="00C94589"/>
    <w:rsid w:val="00C96393"/>
    <w:rsid w:val="00C96495"/>
    <w:rsid w:val="00C96739"/>
    <w:rsid w:val="00C9719B"/>
    <w:rsid w:val="00C9795D"/>
    <w:rsid w:val="00CA0320"/>
    <w:rsid w:val="00CA1536"/>
    <w:rsid w:val="00CA4830"/>
    <w:rsid w:val="00CA5F31"/>
    <w:rsid w:val="00CA6413"/>
    <w:rsid w:val="00CB0CA2"/>
    <w:rsid w:val="00CB2283"/>
    <w:rsid w:val="00CB5C45"/>
    <w:rsid w:val="00CB7346"/>
    <w:rsid w:val="00CC2604"/>
    <w:rsid w:val="00CC45CF"/>
    <w:rsid w:val="00CC64DB"/>
    <w:rsid w:val="00CD02E9"/>
    <w:rsid w:val="00CD2EC0"/>
    <w:rsid w:val="00CD6F93"/>
    <w:rsid w:val="00CE14EF"/>
    <w:rsid w:val="00CE1841"/>
    <w:rsid w:val="00CE4BCC"/>
    <w:rsid w:val="00CE5C94"/>
    <w:rsid w:val="00CF4093"/>
    <w:rsid w:val="00CF44D1"/>
    <w:rsid w:val="00D01758"/>
    <w:rsid w:val="00D06264"/>
    <w:rsid w:val="00D06C55"/>
    <w:rsid w:val="00D1400A"/>
    <w:rsid w:val="00D15947"/>
    <w:rsid w:val="00D200B2"/>
    <w:rsid w:val="00D2195B"/>
    <w:rsid w:val="00D237F3"/>
    <w:rsid w:val="00D26127"/>
    <w:rsid w:val="00D2619E"/>
    <w:rsid w:val="00D26E70"/>
    <w:rsid w:val="00D379D5"/>
    <w:rsid w:val="00D40CAF"/>
    <w:rsid w:val="00D41A97"/>
    <w:rsid w:val="00D4211A"/>
    <w:rsid w:val="00D463FA"/>
    <w:rsid w:val="00D5249C"/>
    <w:rsid w:val="00D5344B"/>
    <w:rsid w:val="00D53A96"/>
    <w:rsid w:val="00D5488F"/>
    <w:rsid w:val="00D5756D"/>
    <w:rsid w:val="00D66E71"/>
    <w:rsid w:val="00D749A4"/>
    <w:rsid w:val="00D74BA1"/>
    <w:rsid w:val="00D74EE7"/>
    <w:rsid w:val="00D755CE"/>
    <w:rsid w:val="00D76057"/>
    <w:rsid w:val="00D76CF5"/>
    <w:rsid w:val="00D801FF"/>
    <w:rsid w:val="00D83D08"/>
    <w:rsid w:val="00D870A8"/>
    <w:rsid w:val="00D9046C"/>
    <w:rsid w:val="00D92004"/>
    <w:rsid w:val="00D94096"/>
    <w:rsid w:val="00D9610F"/>
    <w:rsid w:val="00D969E1"/>
    <w:rsid w:val="00D96E82"/>
    <w:rsid w:val="00D96F87"/>
    <w:rsid w:val="00D97136"/>
    <w:rsid w:val="00DA296A"/>
    <w:rsid w:val="00DA307B"/>
    <w:rsid w:val="00DA3D0C"/>
    <w:rsid w:val="00DA66B6"/>
    <w:rsid w:val="00DB15EC"/>
    <w:rsid w:val="00DB3C29"/>
    <w:rsid w:val="00DB7D31"/>
    <w:rsid w:val="00DC080D"/>
    <w:rsid w:val="00DC16F0"/>
    <w:rsid w:val="00DC1985"/>
    <w:rsid w:val="00DC2B96"/>
    <w:rsid w:val="00DC4AE6"/>
    <w:rsid w:val="00DD3FAB"/>
    <w:rsid w:val="00DD537A"/>
    <w:rsid w:val="00DD66D2"/>
    <w:rsid w:val="00DD682D"/>
    <w:rsid w:val="00DE08CA"/>
    <w:rsid w:val="00DE3CB3"/>
    <w:rsid w:val="00DE51F9"/>
    <w:rsid w:val="00DE5FCD"/>
    <w:rsid w:val="00DE6144"/>
    <w:rsid w:val="00DE61EF"/>
    <w:rsid w:val="00DE76C5"/>
    <w:rsid w:val="00DE7DA9"/>
    <w:rsid w:val="00DF11F0"/>
    <w:rsid w:val="00DF1B3D"/>
    <w:rsid w:val="00DF62A1"/>
    <w:rsid w:val="00E02956"/>
    <w:rsid w:val="00E05231"/>
    <w:rsid w:val="00E05328"/>
    <w:rsid w:val="00E06894"/>
    <w:rsid w:val="00E110D8"/>
    <w:rsid w:val="00E11A5C"/>
    <w:rsid w:val="00E1276C"/>
    <w:rsid w:val="00E200DC"/>
    <w:rsid w:val="00E2127D"/>
    <w:rsid w:val="00E23A29"/>
    <w:rsid w:val="00E36979"/>
    <w:rsid w:val="00E40FC9"/>
    <w:rsid w:val="00E43123"/>
    <w:rsid w:val="00E43877"/>
    <w:rsid w:val="00E53AF1"/>
    <w:rsid w:val="00E5585C"/>
    <w:rsid w:val="00E6020D"/>
    <w:rsid w:val="00E60956"/>
    <w:rsid w:val="00E60ABC"/>
    <w:rsid w:val="00E61D70"/>
    <w:rsid w:val="00E65669"/>
    <w:rsid w:val="00E66ACD"/>
    <w:rsid w:val="00E6702B"/>
    <w:rsid w:val="00E6702F"/>
    <w:rsid w:val="00E67200"/>
    <w:rsid w:val="00E70BD6"/>
    <w:rsid w:val="00E7133A"/>
    <w:rsid w:val="00E72A23"/>
    <w:rsid w:val="00E72B0A"/>
    <w:rsid w:val="00E7672A"/>
    <w:rsid w:val="00E808D6"/>
    <w:rsid w:val="00E85B5C"/>
    <w:rsid w:val="00E87F5D"/>
    <w:rsid w:val="00E9070E"/>
    <w:rsid w:val="00E91CA4"/>
    <w:rsid w:val="00E93A33"/>
    <w:rsid w:val="00E96976"/>
    <w:rsid w:val="00EA1608"/>
    <w:rsid w:val="00EA48F3"/>
    <w:rsid w:val="00EA54C7"/>
    <w:rsid w:val="00EA67CE"/>
    <w:rsid w:val="00EA6D17"/>
    <w:rsid w:val="00EB0332"/>
    <w:rsid w:val="00EB03F7"/>
    <w:rsid w:val="00EB459C"/>
    <w:rsid w:val="00EB4C2D"/>
    <w:rsid w:val="00EB50C3"/>
    <w:rsid w:val="00EB72D5"/>
    <w:rsid w:val="00EB7904"/>
    <w:rsid w:val="00EB7BE6"/>
    <w:rsid w:val="00EC428A"/>
    <w:rsid w:val="00EC4844"/>
    <w:rsid w:val="00EC4D70"/>
    <w:rsid w:val="00ED2082"/>
    <w:rsid w:val="00ED353A"/>
    <w:rsid w:val="00ED4BB9"/>
    <w:rsid w:val="00ED7B51"/>
    <w:rsid w:val="00EE3A9F"/>
    <w:rsid w:val="00EE5537"/>
    <w:rsid w:val="00EF1F61"/>
    <w:rsid w:val="00EF2A0C"/>
    <w:rsid w:val="00EF64A4"/>
    <w:rsid w:val="00EF6FC5"/>
    <w:rsid w:val="00EF7637"/>
    <w:rsid w:val="00F00F38"/>
    <w:rsid w:val="00F01E41"/>
    <w:rsid w:val="00F025E9"/>
    <w:rsid w:val="00F057AA"/>
    <w:rsid w:val="00F07D83"/>
    <w:rsid w:val="00F100AB"/>
    <w:rsid w:val="00F1254F"/>
    <w:rsid w:val="00F13C91"/>
    <w:rsid w:val="00F14282"/>
    <w:rsid w:val="00F17CAA"/>
    <w:rsid w:val="00F203C4"/>
    <w:rsid w:val="00F210A2"/>
    <w:rsid w:val="00F24F84"/>
    <w:rsid w:val="00F26C26"/>
    <w:rsid w:val="00F31A61"/>
    <w:rsid w:val="00F352F2"/>
    <w:rsid w:val="00F36C59"/>
    <w:rsid w:val="00F375DF"/>
    <w:rsid w:val="00F37666"/>
    <w:rsid w:val="00F403F0"/>
    <w:rsid w:val="00F40E46"/>
    <w:rsid w:val="00F40FCF"/>
    <w:rsid w:val="00F41834"/>
    <w:rsid w:val="00F428A1"/>
    <w:rsid w:val="00F428B1"/>
    <w:rsid w:val="00F525D0"/>
    <w:rsid w:val="00F53352"/>
    <w:rsid w:val="00F55EE9"/>
    <w:rsid w:val="00F60B39"/>
    <w:rsid w:val="00F621B2"/>
    <w:rsid w:val="00F62B16"/>
    <w:rsid w:val="00F62BEB"/>
    <w:rsid w:val="00F6524D"/>
    <w:rsid w:val="00F731E2"/>
    <w:rsid w:val="00F753BF"/>
    <w:rsid w:val="00F755BA"/>
    <w:rsid w:val="00F7639A"/>
    <w:rsid w:val="00F80EE5"/>
    <w:rsid w:val="00F8150B"/>
    <w:rsid w:val="00F86CCE"/>
    <w:rsid w:val="00F8765A"/>
    <w:rsid w:val="00F87BEA"/>
    <w:rsid w:val="00F91FBA"/>
    <w:rsid w:val="00F921E2"/>
    <w:rsid w:val="00F933FD"/>
    <w:rsid w:val="00F95A80"/>
    <w:rsid w:val="00F973D2"/>
    <w:rsid w:val="00FA1856"/>
    <w:rsid w:val="00FB110B"/>
    <w:rsid w:val="00FB1D06"/>
    <w:rsid w:val="00FB279F"/>
    <w:rsid w:val="00FB62F8"/>
    <w:rsid w:val="00FB7C5A"/>
    <w:rsid w:val="00FC62BD"/>
    <w:rsid w:val="00FD0C07"/>
    <w:rsid w:val="00FD4680"/>
    <w:rsid w:val="00FD64C5"/>
    <w:rsid w:val="00FD6C12"/>
    <w:rsid w:val="00FE1864"/>
    <w:rsid w:val="00FE4666"/>
    <w:rsid w:val="00FE5032"/>
    <w:rsid w:val="00FE70B6"/>
    <w:rsid w:val="00FF3482"/>
    <w:rsid w:val="00FF6B6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269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09"/>
    <w:rPr>
      <w:sz w:val="24"/>
      <w:szCs w:val="24"/>
    </w:rPr>
  </w:style>
  <w:style w:type="paragraph" w:styleId="Heading1">
    <w:name w:val="heading 1"/>
    <w:basedOn w:val="Normal"/>
    <w:next w:val="Normal"/>
    <w:link w:val="Heading1Char"/>
    <w:qFormat/>
    <w:rsid w:val="00CE14EF"/>
    <w:pPr>
      <w:keepNext/>
      <w:jc w:val="center"/>
      <w:outlineLvl w:val="0"/>
    </w:pPr>
    <w:rPr>
      <w:b/>
      <w:bCs/>
    </w:rPr>
  </w:style>
  <w:style w:type="paragraph" w:styleId="Heading2">
    <w:name w:val="heading 2"/>
    <w:basedOn w:val="Normal"/>
    <w:next w:val="Normal"/>
    <w:link w:val="Heading2Char"/>
    <w:qFormat/>
    <w:rsid w:val="00CE14EF"/>
    <w:pPr>
      <w:keepNext/>
      <w:jc w:val="righ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4EF"/>
    <w:rPr>
      <w:b/>
      <w:bCs/>
      <w:sz w:val="24"/>
      <w:szCs w:val="24"/>
    </w:rPr>
  </w:style>
  <w:style w:type="character" w:customStyle="1" w:styleId="Heading2Char">
    <w:name w:val="Heading 2 Char"/>
    <w:basedOn w:val="DefaultParagraphFont"/>
    <w:link w:val="Heading2"/>
    <w:rsid w:val="00CE14EF"/>
    <w:rPr>
      <w:b/>
      <w:bCs/>
      <w:sz w:val="24"/>
      <w:szCs w:val="24"/>
      <w:u w:val="single"/>
    </w:rPr>
  </w:style>
  <w:style w:type="paragraph" w:styleId="ListParagraph">
    <w:name w:val="List Paragraph"/>
    <w:basedOn w:val="Normal"/>
    <w:link w:val="ListParagraphChar"/>
    <w:uiPriority w:val="34"/>
    <w:qFormat/>
    <w:rsid w:val="00572B09"/>
    <w:pPr>
      <w:ind w:left="720"/>
      <w:contextualSpacing/>
    </w:pPr>
  </w:style>
  <w:style w:type="table" w:styleId="TableGrid">
    <w:name w:val="Table Grid"/>
    <w:basedOn w:val="TableNormal"/>
    <w:uiPriority w:val="59"/>
    <w:rsid w:val="00572B0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572B09"/>
    <w:rPr>
      <w:vertAlign w:val="superscript"/>
    </w:rPr>
  </w:style>
  <w:style w:type="paragraph" w:styleId="BodyTextIndent">
    <w:name w:val="Body Text Indent"/>
    <w:basedOn w:val="Normal"/>
    <w:link w:val="BodyTextIndentChar"/>
    <w:unhideWhenUsed/>
    <w:rsid w:val="00572B09"/>
    <w:pPr>
      <w:ind w:firstLine="720"/>
    </w:pPr>
    <w:rPr>
      <w:lang w:val="it-IT"/>
    </w:rPr>
  </w:style>
  <w:style w:type="character" w:customStyle="1" w:styleId="BodyTextIndentChar">
    <w:name w:val="Body Text Indent Char"/>
    <w:basedOn w:val="DefaultParagraphFont"/>
    <w:link w:val="BodyTextIndent"/>
    <w:rsid w:val="00572B09"/>
    <w:rPr>
      <w:sz w:val="24"/>
      <w:szCs w:val="24"/>
      <w:lang w:val="it-IT"/>
    </w:rPr>
  </w:style>
  <w:style w:type="paragraph" w:styleId="BodyTextIndent2">
    <w:name w:val="Body Text Indent 2"/>
    <w:basedOn w:val="Normal"/>
    <w:link w:val="BodyTextIndent2Char"/>
    <w:unhideWhenUsed/>
    <w:rsid w:val="00572B09"/>
    <w:pPr>
      <w:ind w:firstLine="720"/>
    </w:pPr>
    <w:rPr>
      <w:b/>
      <w:bCs/>
      <w:lang w:val="it-IT"/>
    </w:rPr>
  </w:style>
  <w:style w:type="character" w:customStyle="1" w:styleId="BodyTextIndent2Char">
    <w:name w:val="Body Text Indent 2 Char"/>
    <w:basedOn w:val="DefaultParagraphFont"/>
    <w:link w:val="BodyTextIndent2"/>
    <w:rsid w:val="00572B09"/>
    <w:rPr>
      <w:b/>
      <w:bCs/>
      <w:sz w:val="24"/>
      <w:szCs w:val="24"/>
      <w:lang w:val="it-IT"/>
    </w:rPr>
  </w:style>
  <w:style w:type="paragraph" w:styleId="BalloonText">
    <w:name w:val="Balloon Text"/>
    <w:basedOn w:val="Normal"/>
    <w:link w:val="BalloonTextChar"/>
    <w:uiPriority w:val="99"/>
    <w:semiHidden/>
    <w:unhideWhenUsed/>
    <w:rsid w:val="00262FF6"/>
    <w:rPr>
      <w:rFonts w:ascii="Tahoma" w:hAnsi="Tahoma" w:cs="Tahoma"/>
      <w:sz w:val="16"/>
      <w:szCs w:val="16"/>
    </w:rPr>
  </w:style>
  <w:style w:type="character" w:customStyle="1" w:styleId="BalloonTextChar">
    <w:name w:val="Balloon Text Char"/>
    <w:basedOn w:val="DefaultParagraphFont"/>
    <w:link w:val="BalloonText"/>
    <w:uiPriority w:val="99"/>
    <w:semiHidden/>
    <w:rsid w:val="00262FF6"/>
    <w:rPr>
      <w:rFonts w:ascii="Tahoma" w:hAnsi="Tahoma" w:cs="Tahoma"/>
      <w:sz w:val="16"/>
      <w:szCs w:val="16"/>
    </w:rPr>
  </w:style>
  <w:style w:type="paragraph" w:styleId="Header">
    <w:name w:val="header"/>
    <w:basedOn w:val="Normal"/>
    <w:link w:val="HeaderChar"/>
    <w:uiPriority w:val="99"/>
    <w:unhideWhenUsed/>
    <w:rsid w:val="00A92494"/>
    <w:pPr>
      <w:tabs>
        <w:tab w:val="center" w:pos="4680"/>
        <w:tab w:val="right" w:pos="9360"/>
      </w:tabs>
    </w:pPr>
  </w:style>
  <w:style w:type="character" w:customStyle="1" w:styleId="HeaderChar">
    <w:name w:val="Header Char"/>
    <w:basedOn w:val="DefaultParagraphFont"/>
    <w:link w:val="Header"/>
    <w:uiPriority w:val="99"/>
    <w:rsid w:val="00A92494"/>
    <w:rPr>
      <w:sz w:val="24"/>
      <w:szCs w:val="24"/>
    </w:rPr>
  </w:style>
  <w:style w:type="paragraph" w:styleId="Footer">
    <w:name w:val="footer"/>
    <w:basedOn w:val="Normal"/>
    <w:link w:val="FooterChar"/>
    <w:uiPriority w:val="99"/>
    <w:unhideWhenUsed/>
    <w:rsid w:val="00A92494"/>
    <w:pPr>
      <w:tabs>
        <w:tab w:val="center" w:pos="4680"/>
        <w:tab w:val="right" w:pos="9360"/>
      </w:tabs>
    </w:pPr>
  </w:style>
  <w:style w:type="character" w:customStyle="1" w:styleId="FooterChar">
    <w:name w:val="Footer Char"/>
    <w:basedOn w:val="DefaultParagraphFont"/>
    <w:link w:val="Footer"/>
    <w:uiPriority w:val="99"/>
    <w:rsid w:val="00A92494"/>
    <w:rPr>
      <w:sz w:val="24"/>
      <w:szCs w:val="24"/>
    </w:rPr>
  </w:style>
  <w:style w:type="character" w:styleId="Hyperlink">
    <w:name w:val="Hyperlink"/>
    <w:basedOn w:val="DefaultParagraphFont"/>
    <w:uiPriority w:val="99"/>
    <w:unhideWhenUsed/>
    <w:rsid w:val="002802A6"/>
    <w:rPr>
      <w:color w:val="0000FF"/>
      <w:u w:val="single"/>
    </w:rPr>
  </w:style>
  <w:style w:type="paragraph" w:styleId="NoSpacing">
    <w:name w:val="No Spacing"/>
    <w:link w:val="NoSpacingChar"/>
    <w:uiPriority w:val="1"/>
    <w:qFormat/>
    <w:rsid w:val="006057D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057D1"/>
    <w:rPr>
      <w:rFonts w:asciiTheme="minorHAnsi" w:eastAsiaTheme="minorEastAsia" w:hAnsiTheme="minorHAnsi" w:cstheme="minorBidi"/>
      <w:sz w:val="22"/>
      <w:szCs w:val="22"/>
    </w:rPr>
  </w:style>
  <w:style w:type="character" w:customStyle="1" w:styleId="ListParagraphChar">
    <w:name w:val="List Paragraph Char"/>
    <w:link w:val="ListParagraph"/>
    <w:uiPriority w:val="34"/>
    <w:locked/>
    <w:rsid w:val="00866D5C"/>
    <w:rPr>
      <w:sz w:val="24"/>
      <w:szCs w:val="24"/>
    </w:rPr>
  </w:style>
  <w:style w:type="character" w:customStyle="1" w:styleId="fontstyle01">
    <w:name w:val="fontstyle01"/>
    <w:basedOn w:val="DefaultParagraphFont"/>
    <w:rsid w:val="00B911B2"/>
    <w:rPr>
      <w:rFonts w:ascii="Garamond" w:hAnsi="Garamond" w:hint="default"/>
      <w:b w:val="0"/>
      <w:bCs w:val="0"/>
      <w:i w:val="0"/>
      <w:iCs w:val="0"/>
      <w:color w:val="000000"/>
      <w:sz w:val="24"/>
      <w:szCs w:val="24"/>
    </w:rPr>
  </w:style>
  <w:style w:type="paragraph" w:styleId="Caption">
    <w:name w:val="caption"/>
    <w:basedOn w:val="Normal"/>
    <w:next w:val="Normal"/>
    <w:uiPriority w:val="35"/>
    <w:qFormat/>
    <w:rsid w:val="002548B1"/>
    <w:pPr>
      <w:spacing w:after="120"/>
      <w:jc w:val="both"/>
    </w:pPr>
    <w:rPr>
      <w:rFonts w:eastAsia="MS Mincho"/>
      <w:b/>
      <w:bCs/>
      <w:sz w:val="20"/>
      <w:szCs w:val="20"/>
    </w:rPr>
  </w:style>
  <w:style w:type="character" w:customStyle="1" w:styleId="highlight">
    <w:name w:val="highlight"/>
    <w:basedOn w:val="DefaultParagraphFont"/>
    <w:rsid w:val="00313FAE"/>
  </w:style>
  <w:style w:type="paragraph" w:styleId="BodyText">
    <w:name w:val="Body Text"/>
    <w:basedOn w:val="Normal"/>
    <w:link w:val="BodyTextChar"/>
    <w:semiHidden/>
    <w:unhideWhenUsed/>
    <w:rsid w:val="00051BA1"/>
    <w:pPr>
      <w:spacing w:after="120"/>
    </w:pPr>
    <w:rPr>
      <w:rFonts w:eastAsia="MS Mincho"/>
    </w:rPr>
  </w:style>
  <w:style w:type="character" w:customStyle="1" w:styleId="BodyTextChar">
    <w:name w:val="Body Text Char"/>
    <w:basedOn w:val="DefaultParagraphFont"/>
    <w:link w:val="BodyText"/>
    <w:semiHidden/>
    <w:rsid w:val="00051BA1"/>
    <w:rPr>
      <w:rFonts w:eastAsia="MS Mincho"/>
      <w:sz w:val="24"/>
      <w:szCs w:val="24"/>
    </w:rPr>
  </w:style>
</w:styles>
</file>

<file path=word/webSettings.xml><?xml version="1.0" encoding="utf-8"?>
<w:webSettings xmlns:r="http://schemas.openxmlformats.org/officeDocument/2006/relationships" xmlns:w="http://schemas.openxmlformats.org/wordprocessingml/2006/main">
  <w:divs>
    <w:div w:id="47921416">
      <w:bodyDiv w:val="1"/>
      <w:marLeft w:val="0"/>
      <w:marRight w:val="0"/>
      <w:marTop w:val="0"/>
      <w:marBottom w:val="0"/>
      <w:divBdr>
        <w:top w:val="none" w:sz="0" w:space="0" w:color="auto"/>
        <w:left w:val="none" w:sz="0" w:space="0" w:color="auto"/>
        <w:bottom w:val="none" w:sz="0" w:space="0" w:color="auto"/>
        <w:right w:val="none" w:sz="0" w:space="0" w:color="auto"/>
      </w:divBdr>
    </w:div>
    <w:div w:id="49690619">
      <w:bodyDiv w:val="1"/>
      <w:marLeft w:val="0"/>
      <w:marRight w:val="0"/>
      <w:marTop w:val="0"/>
      <w:marBottom w:val="0"/>
      <w:divBdr>
        <w:top w:val="none" w:sz="0" w:space="0" w:color="auto"/>
        <w:left w:val="none" w:sz="0" w:space="0" w:color="auto"/>
        <w:bottom w:val="none" w:sz="0" w:space="0" w:color="auto"/>
        <w:right w:val="none" w:sz="0" w:space="0" w:color="auto"/>
      </w:divBdr>
    </w:div>
    <w:div w:id="53554712">
      <w:bodyDiv w:val="1"/>
      <w:marLeft w:val="0"/>
      <w:marRight w:val="0"/>
      <w:marTop w:val="0"/>
      <w:marBottom w:val="0"/>
      <w:divBdr>
        <w:top w:val="none" w:sz="0" w:space="0" w:color="auto"/>
        <w:left w:val="none" w:sz="0" w:space="0" w:color="auto"/>
        <w:bottom w:val="none" w:sz="0" w:space="0" w:color="auto"/>
        <w:right w:val="none" w:sz="0" w:space="0" w:color="auto"/>
      </w:divBdr>
    </w:div>
    <w:div w:id="116726640">
      <w:bodyDiv w:val="1"/>
      <w:marLeft w:val="0"/>
      <w:marRight w:val="0"/>
      <w:marTop w:val="0"/>
      <w:marBottom w:val="0"/>
      <w:divBdr>
        <w:top w:val="none" w:sz="0" w:space="0" w:color="auto"/>
        <w:left w:val="none" w:sz="0" w:space="0" w:color="auto"/>
        <w:bottom w:val="none" w:sz="0" w:space="0" w:color="auto"/>
        <w:right w:val="none" w:sz="0" w:space="0" w:color="auto"/>
      </w:divBdr>
      <w:divsChild>
        <w:div w:id="559442425">
          <w:marLeft w:val="0"/>
          <w:marRight w:val="0"/>
          <w:marTop w:val="0"/>
          <w:marBottom w:val="0"/>
          <w:divBdr>
            <w:top w:val="none" w:sz="0" w:space="0" w:color="auto"/>
            <w:left w:val="none" w:sz="0" w:space="0" w:color="auto"/>
            <w:bottom w:val="none" w:sz="0" w:space="0" w:color="auto"/>
            <w:right w:val="none" w:sz="0" w:space="0" w:color="auto"/>
          </w:divBdr>
        </w:div>
        <w:div w:id="594823343">
          <w:marLeft w:val="0"/>
          <w:marRight w:val="0"/>
          <w:marTop w:val="0"/>
          <w:marBottom w:val="0"/>
          <w:divBdr>
            <w:top w:val="none" w:sz="0" w:space="0" w:color="auto"/>
            <w:left w:val="none" w:sz="0" w:space="0" w:color="auto"/>
            <w:bottom w:val="none" w:sz="0" w:space="0" w:color="auto"/>
            <w:right w:val="none" w:sz="0" w:space="0" w:color="auto"/>
          </w:divBdr>
        </w:div>
        <w:div w:id="2003074704">
          <w:marLeft w:val="0"/>
          <w:marRight w:val="0"/>
          <w:marTop w:val="0"/>
          <w:marBottom w:val="0"/>
          <w:divBdr>
            <w:top w:val="none" w:sz="0" w:space="0" w:color="auto"/>
            <w:left w:val="none" w:sz="0" w:space="0" w:color="auto"/>
            <w:bottom w:val="none" w:sz="0" w:space="0" w:color="auto"/>
            <w:right w:val="none" w:sz="0" w:space="0" w:color="auto"/>
          </w:divBdr>
        </w:div>
      </w:divsChild>
    </w:div>
    <w:div w:id="163984584">
      <w:bodyDiv w:val="1"/>
      <w:marLeft w:val="0"/>
      <w:marRight w:val="0"/>
      <w:marTop w:val="0"/>
      <w:marBottom w:val="0"/>
      <w:divBdr>
        <w:top w:val="none" w:sz="0" w:space="0" w:color="auto"/>
        <w:left w:val="none" w:sz="0" w:space="0" w:color="auto"/>
        <w:bottom w:val="none" w:sz="0" w:space="0" w:color="auto"/>
        <w:right w:val="none" w:sz="0" w:space="0" w:color="auto"/>
      </w:divBdr>
    </w:div>
    <w:div w:id="219102548">
      <w:bodyDiv w:val="1"/>
      <w:marLeft w:val="0"/>
      <w:marRight w:val="0"/>
      <w:marTop w:val="0"/>
      <w:marBottom w:val="0"/>
      <w:divBdr>
        <w:top w:val="none" w:sz="0" w:space="0" w:color="auto"/>
        <w:left w:val="none" w:sz="0" w:space="0" w:color="auto"/>
        <w:bottom w:val="none" w:sz="0" w:space="0" w:color="auto"/>
        <w:right w:val="none" w:sz="0" w:space="0" w:color="auto"/>
      </w:divBdr>
    </w:div>
    <w:div w:id="243607405">
      <w:bodyDiv w:val="1"/>
      <w:marLeft w:val="0"/>
      <w:marRight w:val="0"/>
      <w:marTop w:val="0"/>
      <w:marBottom w:val="0"/>
      <w:divBdr>
        <w:top w:val="none" w:sz="0" w:space="0" w:color="auto"/>
        <w:left w:val="none" w:sz="0" w:space="0" w:color="auto"/>
        <w:bottom w:val="none" w:sz="0" w:space="0" w:color="auto"/>
        <w:right w:val="none" w:sz="0" w:space="0" w:color="auto"/>
      </w:divBdr>
    </w:div>
    <w:div w:id="275719330">
      <w:bodyDiv w:val="1"/>
      <w:marLeft w:val="0"/>
      <w:marRight w:val="0"/>
      <w:marTop w:val="0"/>
      <w:marBottom w:val="0"/>
      <w:divBdr>
        <w:top w:val="none" w:sz="0" w:space="0" w:color="auto"/>
        <w:left w:val="none" w:sz="0" w:space="0" w:color="auto"/>
        <w:bottom w:val="none" w:sz="0" w:space="0" w:color="auto"/>
        <w:right w:val="none" w:sz="0" w:space="0" w:color="auto"/>
      </w:divBdr>
    </w:div>
    <w:div w:id="321852585">
      <w:bodyDiv w:val="1"/>
      <w:marLeft w:val="0"/>
      <w:marRight w:val="0"/>
      <w:marTop w:val="0"/>
      <w:marBottom w:val="0"/>
      <w:divBdr>
        <w:top w:val="none" w:sz="0" w:space="0" w:color="auto"/>
        <w:left w:val="none" w:sz="0" w:space="0" w:color="auto"/>
        <w:bottom w:val="none" w:sz="0" w:space="0" w:color="auto"/>
        <w:right w:val="none" w:sz="0" w:space="0" w:color="auto"/>
      </w:divBdr>
    </w:div>
    <w:div w:id="370693510">
      <w:bodyDiv w:val="1"/>
      <w:marLeft w:val="0"/>
      <w:marRight w:val="0"/>
      <w:marTop w:val="0"/>
      <w:marBottom w:val="0"/>
      <w:divBdr>
        <w:top w:val="none" w:sz="0" w:space="0" w:color="auto"/>
        <w:left w:val="none" w:sz="0" w:space="0" w:color="auto"/>
        <w:bottom w:val="none" w:sz="0" w:space="0" w:color="auto"/>
        <w:right w:val="none" w:sz="0" w:space="0" w:color="auto"/>
      </w:divBdr>
    </w:div>
    <w:div w:id="412168748">
      <w:bodyDiv w:val="1"/>
      <w:marLeft w:val="0"/>
      <w:marRight w:val="0"/>
      <w:marTop w:val="0"/>
      <w:marBottom w:val="0"/>
      <w:divBdr>
        <w:top w:val="none" w:sz="0" w:space="0" w:color="auto"/>
        <w:left w:val="none" w:sz="0" w:space="0" w:color="auto"/>
        <w:bottom w:val="none" w:sz="0" w:space="0" w:color="auto"/>
        <w:right w:val="none" w:sz="0" w:space="0" w:color="auto"/>
      </w:divBdr>
    </w:div>
    <w:div w:id="559557889">
      <w:bodyDiv w:val="1"/>
      <w:marLeft w:val="0"/>
      <w:marRight w:val="0"/>
      <w:marTop w:val="0"/>
      <w:marBottom w:val="0"/>
      <w:divBdr>
        <w:top w:val="none" w:sz="0" w:space="0" w:color="auto"/>
        <w:left w:val="none" w:sz="0" w:space="0" w:color="auto"/>
        <w:bottom w:val="none" w:sz="0" w:space="0" w:color="auto"/>
        <w:right w:val="none" w:sz="0" w:space="0" w:color="auto"/>
      </w:divBdr>
    </w:div>
    <w:div w:id="662700653">
      <w:bodyDiv w:val="1"/>
      <w:marLeft w:val="0"/>
      <w:marRight w:val="0"/>
      <w:marTop w:val="0"/>
      <w:marBottom w:val="0"/>
      <w:divBdr>
        <w:top w:val="none" w:sz="0" w:space="0" w:color="auto"/>
        <w:left w:val="none" w:sz="0" w:space="0" w:color="auto"/>
        <w:bottom w:val="none" w:sz="0" w:space="0" w:color="auto"/>
        <w:right w:val="none" w:sz="0" w:space="0" w:color="auto"/>
      </w:divBdr>
    </w:div>
    <w:div w:id="680855906">
      <w:bodyDiv w:val="1"/>
      <w:marLeft w:val="0"/>
      <w:marRight w:val="0"/>
      <w:marTop w:val="0"/>
      <w:marBottom w:val="0"/>
      <w:divBdr>
        <w:top w:val="none" w:sz="0" w:space="0" w:color="auto"/>
        <w:left w:val="none" w:sz="0" w:space="0" w:color="auto"/>
        <w:bottom w:val="none" w:sz="0" w:space="0" w:color="auto"/>
        <w:right w:val="none" w:sz="0" w:space="0" w:color="auto"/>
      </w:divBdr>
    </w:div>
    <w:div w:id="709963603">
      <w:bodyDiv w:val="1"/>
      <w:marLeft w:val="0"/>
      <w:marRight w:val="0"/>
      <w:marTop w:val="0"/>
      <w:marBottom w:val="0"/>
      <w:divBdr>
        <w:top w:val="none" w:sz="0" w:space="0" w:color="auto"/>
        <w:left w:val="none" w:sz="0" w:space="0" w:color="auto"/>
        <w:bottom w:val="none" w:sz="0" w:space="0" w:color="auto"/>
        <w:right w:val="none" w:sz="0" w:space="0" w:color="auto"/>
      </w:divBdr>
    </w:div>
    <w:div w:id="762645404">
      <w:bodyDiv w:val="1"/>
      <w:marLeft w:val="0"/>
      <w:marRight w:val="0"/>
      <w:marTop w:val="0"/>
      <w:marBottom w:val="0"/>
      <w:divBdr>
        <w:top w:val="none" w:sz="0" w:space="0" w:color="auto"/>
        <w:left w:val="none" w:sz="0" w:space="0" w:color="auto"/>
        <w:bottom w:val="none" w:sz="0" w:space="0" w:color="auto"/>
        <w:right w:val="none" w:sz="0" w:space="0" w:color="auto"/>
      </w:divBdr>
    </w:div>
    <w:div w:id="855197718">
      <w:bodyDiv w:val="1"/>
      <w:marLeft w:val="0"/>
      <w:marRight w:val="0"/>
      <w:marTop w:val="0"/>
      <w:marBottom w:val="0"/>
      <w:divBdr>
        <w:top w:val="none" w:sz="0" w:space="0" w:color="auto"/>
        <w:left w:val="none" w:sz="0" w:space="0" w:color="auto"/>
        <w:bottom w:val="none" w:sz="0" w:space="0" w:color="auto"/>
        <w:right w:val="none" w:sz="0" w:space="0" w:color="auto"/>
      </w:divBdr>
    </w:div>
    <w:div w:id="903376080">
      <w:bodyDiv w:val="1"/>
      <w:marLeft w:val="0"/>
      <w:marRight w:val="0"/>
      <w:marTop w:val="0"/>
      <w:marBottom w:val="0"/>
      <w:divBdr>
        <w:top w:val="none" w:sz="0" w:space="0" w:color="auto"/>
        <w:left w:val="none" w:sz="0" w:space="0" w:color="auto"/>
        <w:bottom w:val="none" w:sz="0" w:space="0" w:color="auto"/>
        <w:right w:val="none" w:sz="0" w:space="0" w:color="auto"/>
      </w:divBdr>
    </w:div>
    <w:div w:id="980307411">
      <w:bodyDiv w:val="1"/>
      <w:marLeft w:val="0"/>
      <w:marRight w:val="0"/>
      <w:marTop w:val="0"/>
      <w:marBottom w:val="0"/>
      <w:divBdr>
        <w:top w:val="none" w:sz="0" w:space="0" w:color="auto"/>
        <w:left w:val="none" w:sz="0" w:space="0" w:color="auto"/>
        <w:bottom w:val="none" w:sz="0" w:space="0" w:color="auto"/>
        <w:right w:val="none" w:sz="0" w:space="0" w:color="auto"/>
      </w:divBdr>
    </w:div>
    <w:div w:id="995690112">
      <w:bodyDiv w:val="1"/>
      <w:marLeft w:val="0"/>
      <w:marRight w:val="0"/>
      <w:marTop w:val="0"/>
      <w:marBottom w:val="0"/>
      <w:divBdr>
        <w:top w:val="none" w:sz="0" w:space="0" w:color="auto"/>
        <w:left w:val="none" w:sz="0" w:space="0" w:color="auto"/>
        <w:bottom w:val="none" w:sz="0" w:space="0" w:color="auto"/>
        <w:right w:val="none" w:sz="0" w:space="0" w:color="auto"/>
      </w:divBdr>
    </w:div>
    <w:div w:id="1039892468">
      <w:bodyDiv w:val="1"/>
      <w:marLeft w:val="0"/>
      <w:marRight w:val="0"/>
      <w:marTop w:val="0"/>
      <w:marBottom w:val="0"/>
      <w:divBdr>
        <w:top w:val="none" w:sz="0" w:space="0" w:color="auto"/>
        <w:left w:val="none" w:sz="0" w:space="0" w:color="auto"/>
        <w:bottom w:val="none" w:sz="0" w:space="0" w:color="auto"/>
        <w:right w:val="none" w:sz="0" w:space="0" w:color="auto"/>
      </w:divBdr>
    </w:div>
    <w:div w:id="1095517292">
      <w:bodyDiv w:val="1"/>
      <w:marLeft w:val="0"/>
      <w:marRight w:val="0"/>
      <w:marTop w:val="0"/>
      <w:marBottom w:val="0"/>
      <w:divBdr>
        <w:top w:val="none" w:sz="0" w:space="0" w:color="auto"/>
        <w:left w:val="none" w:sz="0" w:space="0" w:color="auto"/>
        <w:bottom w:val="none" w:sz="0" w:space="0" w:color="auto"/>
        <w:right w:val="none" w:sz="0" w:space="0" w:color="auto"/>
      </w:divBdr>
    </w:div>
    <w:div w:id="1116366554">
      <w:bodyDiv w:val="1"/>
      <w:marLeft w:val="0"/>
      <w:marRight w:val="0"/>
      <w:marTop w:val="0"/>
      <w:marBottom w:val="0"/>
      <w:divBdr>
        <w:top w:val="none" w:sz="0" w:space="0" w:color="auto"/>
        <w:left w:val="none" w:sz="0" w:space="0" w:color="auto"/>
        <w:bottom w:val="none" w:sz="0" w:space="0" w:color="auto"/>
        <w:right w:val="none" w:sz="0" w:space="0" w:color="auto"/>
      </w:divBdr>
    </w:div>
    <w:div w:id="1161433283">
      <w:bodyDiv w:val="1"/>
      <w:marLeft w:val="0"/>
      <w:marRight w:val="0"/>
      <w:marTop w:val="0"/>
      <w:marBottom w:val="0"/>
      <w:divBdr>
        <w:top w:val="none" w:sz="0" w:space="0" w:color="auto"/>
        <w:left w:val="none" w:sz="0" w:space="0" w:color="auto"/>
        <w:bottom w:val="none" w:sz="0" w:space="0" w:color="auto"/>
        <w:right w:val="none" w:sz="0" w:space="0" w:color="auto"/>
      </w:divBdr>
    </w:div>
    <w:div w:id="1332100723">
      <w:bodyDiv w:val="1"/>
      <w:marLeft w:val="0"/>
      <w:marRight w:val="0"/>
      <w:marTop w:val="0"/>
      <w:marBottom w:val="0"/>
      <w:divBdr>
        <w:top w:val="none" w:sz="0" w:space="0" w:color="auto"/>
        <w:left w:val="none" w:sz="0" w:space="0" w:color="auto"/>
        <w:bottom w:val="none" w:sz="0" w:space="0" w:color="auto"/>
        <w:right w:val="none" w:sz="0" w:space="0" w:color="auto"/>
      </w:divBdr>
    </w:div>
    <w:div w:id="1344630098">
      <w:bodyDiv w:val="1"/>
      <w:marLeft w:val="0"/>
      <w:marRight w:val="0"/>
      <w:marTop w:val="0"/>
      <w:marBottom w:val="0"/>
      <w:divBdr>
        <w:top w:val="none" w:sz="0" w:space="0" w:color="auto"/>
        <w:left w:val="none" w:sz="0" w:space="0" w:color="auto"/>
        <w:bottom w:val="none" w:sz="0" w:space="0" w:color="auto"/>
        <w:right w:val="none" w:sz="0" w:space="0" w:color="auto"/>
      </w:divBdr>
    </w:div>
    <w:div w:id="1415515520">
      <w:bodyDiv w:val="1"/>
      <w:marLeft w:val="0"/>
      <w:marRight w:val="0"/>
      <w:marTop w:val="0"/>
      <w:marBottom w:val="0"/>
      <w:divBdr>
        <w:top w:val="none" w:sz="0" w:space="0" w:color="auto"/>
        <w:left w:val="none" w:sz="0" w:space="0" w:color="auto"/>
        <w:bottom w:val="none" w:sz="0" w:space="0" w:color="auto"/>
        <w:right w:val="none" w:sz="0" w:space="0" w:color="auto"/>
      </w:divBdr>
    </w:div>
    <w:div w:id="1440493478">
      <w:bodyDiv w:val="1"/>
      <w:marLeft w:val="0"/>
      <w:marRight w:val="0"/>
      <w:marTop w:val="0"/>
      <w:marBottom w:val="0"/>
      <w:divBdr>
        <w:top w:val="none" w:sz="0" w:space="0" w:color="auto"/>
        <w:left w:val="none" w:sz="0" w:space="0" w:color="auto"/>
        <w:bottom w:val="none" w:sz="0" w:space="0" w:color="auto"/>
        <w:right w:val="none" w:sz="0" w:space="0" w:color="auto"/>
      </w:divBdr>
    </w:div>
    <w:div w:id="1456749481">
      <w:bodyDiv w:val="1"/>
      <w:marLeft w:val="0"/>
      <w:marRight w:val="0"/>
      <w:marTop w:val="0"/>
      <w:marBottom w:val="0"/>
      <w:divBdr>
        <w:top w:val="none" w:sz="0" w:space="0" w:color="auto"/>
        <w:left w:val="none" w:sz="0" w:space="0" w:color="auto"/>
        <w:bottom w:val="none" w:sz="0" w:space="0" w:color="auto"/>
        <w:right w:val="none" w:sz="0" w:space="0" w:color="auto"/>
      </w:divBdr>
    </w:div>
    <w:div w:id="1603687703">
      <w:bodyDiv w:val="1"/>
      <w:marLeft w:val="0"/>
      <w:marRight w:val="0"/>
      <w:marTop w:val="0"/>
      <w:marBottom w:val="0"/>
      <w:divBdr>
        <w:top w:val="none" w:sz="0" w:space="0" w:color="auto"/>
        <w:left w:val="none" w:sz="0" w:space="0" w:color="auto"/>
        <w:bottom w:val="none" w:sz="0" w:space="0" w:color="auto"/>
        <w:right w:val="none" w:sz="0" w:space="0" w:color="auto"/>
      </w:divBdr>
      <w:divsChild>
        <w:div w:id="71122769">
          <w:marLeft w:val="0"/>
          <w:marRight w:val="0"/>
          <w:marTop w:val="0"/>
          <w:marBottom w:val="0"/>
          <w:divBdr>
            <w:top w:val="none" w:sz="0" w:space="0" w:color="auto"/>
            <w:left w:val="none" w:sz="0" w:space="0" w:color="auto"/>
            <w:bottom w:val="none" w:sz="0" w:space="0" w:color="auto"/>
            <w:right w:val="none" w:sz="0" w:space="0" w:color="auto"/>
          </w:divBdr>
        </w:div>
        <w:div w:id="457457043">
          <w:marLeft w:val="0"/>
          <w:marRight w:val="0"/>
          <w:marTop w:val="0"/>
          <w:marBottom w:val="0"/>
          <w:divBdr>
            <w:top w:val="none" w:sz="0" w:space="0" w:color="auto"/>
            <w:left w:val="none" w:sz="0" w:space="0" w:color="auto"/>
            <w:bottom w:val="none" w:sz="0" w:space="0" w:color="auto"/>
            <w:right w:val="none" w:sz="0" w:space="0" w:color="auto"/>
          </w:divBdr>
        </w:div>
        <w:div w:id="1509635577">
          <w:marLeft w:val="0"/>
          <w:marRight w:val="0"/>
          <w:marTop w:val="0"/>
          <w:marBottom w:val="0"/>
          <w:divBdr>
            <w:top w:val="none" w:sz="0" w:space="0" w:color="auto"/>
            <w:left w:val="none" w:sz="0" w:space="0" w:color="auto"/>
            <w:bottom w:val="none" w:sz="0" w:space="0" w:color="auto"/>
            <w:right w:val="none" w:sz="0" w:space="0" w:color="auto"/>
          </w:divBdr>
        </w:div>
        <w:div w:id="459342040">
          <w:marLeft w:val="0"/>
          <w:marRight w:val="0"/>
          <w:marTop w:val="0"/>
          <w:marBottom w:val="0"/>
          <w:divBdr>
            <w:top w:val="none" w:sz="0" w:space="0" w:color="auto"/>
            <w:left w:val="none" w:sz="0" w:space="0" w:color="auto"/>
            <w:bottom w:val="none" w:sz="0" w:space="0" w:color="auto"/>
            <w:right w:val="none" w:sz="0" w:space="0" w:color="auto"/>
          </w:divBdr>
        </w:div>
        <w:div w:id="2033876088">
          <w:marLeft w:val="0"/>
          <w:marRight w:val="0"/>
          <w:marTop w:val="0"/>
          <w:marBottom w:val="0"/>
          <w:divBdr>
            <w:top w:val="none" w:sz="0" w:space="0" w:color="auto"/>
            <w:left w:val="none" w:sz="0" w:space="0" w:color="auto"/>
            <w:bottom w:val="none" w:sz="0" w:space="0" w:color="auto"/>
            <w:right w:val="none" w:sz="0" w:space="0" w:color="auto"/>
          </w:divBdr>
        </w:div>
        <w:div w:id="994576654">
          <w:marLeft w:val="0"/>
          <w:marRight w:val="0"/>
          <w:marTop w:val="0"/>
          <w:marBottom w:val="0"/>
          <w:divBdr>
            <w:top w:val="none" w:sz="0" w:space="0" w:color="auto"/>
            <w:left w:val="none" w:sz="0" w:space="0" w:color="auto"/>
            <w:bottom w:val="none" w:sz="0" w:space="0" w:color="auto"/>
            <w:right w:val="none" w:sz="0" w:space="0" w:color="auto"/>
          </w:divBdr>
        </w:div>
        <w:div w:id="1474372168">
          <w:marLeft w:val="0"/>
          <w:marRight w:val="0"/>
          <w:marTop w:val="0"/>
          <w:marBottom w:val="0"/>
          <w:divBdr>
            <w:top w:val="none" w:sz="0" w:space="0" w:color="auto"/>
            <w:left w:val="none" w:sz="0" w:space="0" w:color="auto"/>
            <w:bottom w:val="none" w:sz="0" w:space="0" w:color="auto"/>
            <w:right w:val="none" w:sz="0" w:space="0" w:color="auto"/>
          </w:divBdr>
        </w:div>
        <w:div w:id="1221480976">
          <w:marLeft w:val="0"/>
          <w:marRight w:val="0"/>
          <w:marTop w:val="0"/>
          <w:marBottom w:val="0"/>
          <w:divBdr>
            <w:top w:val="none" w:sz="0" w:space="0" w:color="auto"/>
            <w:left w:val="none" w:sz="0" w:space="0" w:color="auto"/>
            <w:bottom w:val="none" w:sz="0" w:space="0" w:color="auto"/>
            <w:right w:val="none" w:sz="0" w:space="0" w:color="auto"/>
          </w:divBdr>
        </w:div>
        <w:div w:id="1448965315">
          <w:marLeft w:val="0"/>
          <w:marRight w:val="0"/>
          <w:marTop w:val="0"/>
          <w:marBottom w:val="0"/>
          <w:divBdr>
            <w:top w:val="none" w:sz="0" w:space="0" w:color="auto"/>
            <w:left w:val="none" w:sz="0" w:space="0" w:color="auto"/>
            <w:bottom w:val="none" w:sz="0" w:space="0" w:color="auto"/>
            <w:right w:val="none" w:sz="0" w:space="0" w:color="auto"/>
          </w:divBdr>
        </w:div>
        <w:div w:id="302396975">
          <w:marLeft w:val="0"/>
          <w:marRight w:val="0"/>
          <w:marTop w:val="0"/>
          <w:marBottom w:val="0"/>
          <w:divBdr>
            <w:top w:val="none" w:sz="0" w:space="0" w:color="auto"/>
            <w:left w:val="none" w:sz="0" w:space="0" w:color="auto"/>
            <w:bottom w:val="none" w:sz="0" w:space="0" w:color="auto"/>
            <w:right w:val="none" w:sz="0" w:space="0" w:color="auto"/>
          </w:divBdr>
        </w:div>
        <w:div w:id="1076822715">
          <w:marLeft w:val="0"/>
          <w:marRight w:val="0"/>
          <w:marTop w:val="0"/>
          <w:marBottom w:val="0"/>
          <w:divBdr>
            <w:top w:val="none" w:sz="0" w:space="0" w:color="auto"/>
            <w:left w:val="none" w:sz="0" w:space="0" w:color="auto"/>
            <w:bottom w:val="none" w:sz="0" w:space="0" w:color="auto"/>
            <w:right w:val="none" w:sz="0" w:space="0" w:color="auto"/>
          </w:divBdr>
        </w:div>
        <w:div w:id="1191914136">
          <w:marLeft w:val="0"/>
          <w:marRight w:val="0"/>
          <w:marTop w:val="0"/>
          <w:marBottom w:val="0"/>
          <w:divBdr>
            <w:top w:val="none" w:sz="0" w:space="0" w:color="auto"/>
            <w:left w:val="none" w:sz="0" w:space="0" w:color="auto"/>
            <w:bottom w:val="none" w:sz="0" w:space="0" w:color="auto"/>
            <w:right w:val="none" w:sz="0" w:space="0" w:color="auto"/>
          </w:divBdr>
        </w:div>
        <w:div w:id="492448152">
          <w:marLeft w:val="0"/>
          <w:marRight w:val="0"/>
          <w:marTop w:val="0"/>
          <w:marBottom w:val="0"/>
          <w:divBdr>
            <w:top w:val="none" w:sz="0" w:space="0" w:color="auto"/>
            <w:left w:val="none" w:sz="0" w:space="0" w:color="auto"/>
            <w:bottom w:val="none" w:sz="0" w:space="0" w:color="auto"/>
            <w:right w:val="none" w:sz="0" w:space="0" w:color="auto"/>
          </w:divBdr>
        </w:div>
        <w:div w:id="1004209830">
          <w:marLeft w:val="0"/>
          <w:marRight w:val="0"/>
          <w:marTop w:val="0"/>
          <w:marBottom w:val="0"/>
          <w:divBdr>
            <w:top w:val="none" w:sz="0" w:space="0" w:color="auto"/>
            <w:left w:val="none" w:sz="0" w:space="0" w:color="auto"/>
            <w:bottom w:val="none" w:sz="0" w:space="0" w:color="auto"/>
            <w:right w:val="none" w:sz="0" w:space="0" w:color="auto"/>
          </w:divBdr>
        </w:div>
        <w:div w:id="394472384">
          <w:marLeft w:val="0"/>
          <w:marRight w:val="0"/>
          <w:marTop w:val="0"/>
          <w:marBottom w:val="0"/>
          <w:divBdr>
            <w:top w:val="none" w:sz="0" w:space="0" w:color="auto"/>
            <w:left w:val="none" w:sz="0" w:space="0" w:color="auto"/>
            <w:bottom w:val="none" w:sz="0" w:space="0" w:color="auto"/>
            <w:right w:val="none" w:sz="0" w:space="0" w:color="auto"/>
          </w:divBdr>
        </w:div>
        <w:div w:id="192768538">
          <w:marLeft w:val="0"/>
          <w:marRight w:val="0"/>
          <w:marTop w:val="0"/>
          <w:marBottom w:val="0"/>
          <w:divBdr>
            <w:top w:val="none" w:sz="0" w:space="0" w:color="auto"/>
            <w:left w:val="none" w:sz="0" w:space="0" w:color="auto"/>
            <w:bottom w:val="none" w:sz="0" w:space="0" w:color="auto"/>
            <w:right w:val="none" w:sz="0" w:space="0" w:color="auto"/>
          </w:divBdr>
        </w:div>
        <w:div w:id="367678700">
          <w:marLeft w:val="0"/>
          <w:marRight w:val="0"/>
          <w:marTop w:val="0"/>
          <w:marBottom w:val="0"/>
          <w:divBdr>
            <w:top w:val="none" w:sz="0" w:space="0" w:color="auto"/>
            <w:left w:val="none" w:sz="0" w:space="0" w:color="auto"/>
            <w:bottom w:val="none" w:sz="0" w:space="0" w:color="auto"/>
            <w:right w:val="none" w:sz="0" w:space="0" w:color="auto"/>
          </w:divBdr>
        </w:div>
        <w:div w:id="1665502">
          <w:marLeft w:val="0"/>
          <w:marRight w:val="0"/>
          <w:marTop w:val="0"/>
          <w:marBottom w:val="0"/>
          <w:divBdr>
            <w:top w:val="none" w:sz="0" w:space="0" w:color="auto"/>
            <w:left w:val="none" w:sz="0" w:space="0" w:color="auto"/>
            <w:bottom w:val="none" w:sz="0" w:space="0" w:color="auto"/>
            <w:right w:val="none" w:sz="0" w:space="0" w:color="auto"/>
          </w:divBdr>
        </w:div>
        <w:div w:id="568467699">
          <w:marLeft w:val="0"/>
          <w:marRight w:val="0"/>
          <w:marTop w:val="0"/>
          <w:marBottom w:val="0"/>
          <w:divBdr>
            <w:top w:val="none" w:sz="0" w:space="0" w:color="auto"/>
            <w:left w:val="none" w:sz="0" w:space="0" w:color="auto"/>
            <w:bottom w:val="none" w:sz="0" w:space="0" w:color="auto"/>
            <w:right w:val="none" w:sz="0" w:space="0" w:color="auto"/>
          </w:divBdr>
        </w:div>
        <w:div w:id="677538177">
          <w:marLeft w:val="0"/>
          <w:marRight w:val="0"/>
          <w:marTop w:val="0"/>
          <w:marBottom w:val="0"/>
          <w:divBdr>
            <w:top w:val="none" w:sz="0" w:space="0" w:color="auto"/>
            <w:left w:val="none" w:sz="0" w:space="0" w:color="auto"/>
            <w:bottom w:val="none" w:sz="0" w:space="0" w:color="auto"/>
            <w:right w:val="none" w:sz="0" w:space="0" w:color="auto"/>
          </w:divBdr>
        </w:div>
        <w:div w:id="419369619">
          <w:marLeft w:val="0"/>
          <w:marRight w:val="0"/>
          <w:marTop w:val="0"/>
          <w:marBottom w:val="0"/>
          <w:divBdr>
            <w:top w:val="none" w:sz="0" w:space="0" w:color="auto"/>
            <w:left w:val="none" w:sz="0" w:space="0" w:color="auto"/>
            <w:bottom w:val="none" w:sz="0" w:space="0" w:color="auto"/>
            <w:right w:val="none" w:sz="0" w:space="0" w:color="auto"/>
          </w:divBdr>
        </w:div>
        <w:div w:id="454906140">
          <w:marLeft w:val="0"/>
          <w:marRight w:val="0"/>
          <w:marTop w:val="0"/>
          <w:marBottom w:val="0"/>
          <w:divBdr>
            <w:top w:val="none" w:sz="0" w:space="0" w:color="auto"/>
            <w:left w:val="none" w:sz="0" w:space="0" w:color="auto"/>
            <w:bottom w:val="none" w:sz="0" w:space="0" w:color="auto"/>
            <w:right w:val="none" w:sz="0" w:space="0" w:color="auto"/>
          </w:divBdr>
        </w:div>
        <w:div w:id="1235894732">
          <w:marLeft w:val="0"/>
          <w:marRight w:val="0"/>
          <w:marTop w:val="0"/>
          <w:marBottom w:val="0"/>
          <w:divBdr>
            <w:top w:val="none" w:sz="0" w:space="0" w:color="auto"/>
            <w:left w:val="none" w:sz="0" w:space="0" w:color="auto"/>
            <w:bottom w:val="none" w:sz="0" w:space="0" w:color="auto"/>
            <w:right w:val="none" w:sz="0" w:space="0" w:color="auto"/>
          </w:divBdr>
        </w:div>
        <w:div w:id="1536500285">
          <w:marLeft w:val="0"/>
          <w:marRight w:val="0"/>
          <w:marTop w:val="0"/>
          <w:marBottom w:val="0"/>
          <w:divBdr>
            <w:top w:val="none" w:sz="0" w:space="0" w:color="auto"/>
            <w:left w:val="none" w:sz="0" w:space="0" w:color="auto"/>
            <w:bottom w:val="none" w:sz="0" w:space="0" w:color="auto"/>
            <w:right w:val="none" w:sz="0" w:space="0" w:color="auto"/>
          </w:divBdr>
        </w:div>
        <w:div w:id="2120903448">
          <w:marLeft w:val="0"/>
          <w:marRight w:val="0"/>
          <w:marTop w:val="0"/>
          <w:marBottom w:val="0"/>
          <w:divBdr>
            <w:top w:val="none" w:sz="0" w:space="0" w:color="auto"/>
            <w:left w:val="none" w:sz="0" w:space="0" w:color="auto"/>
            <w:bottom w:val="none" w:sz="0" w:space="0" w:color="auto"/>
            <w:right w:val="none" w:sz="0" w:space="0" w:color="auto"/>
          </w:divBdr>
        </w:div>
        <w:div w:id="419110079">
          <w:marLeft w:val="0"/>
          <w:marRight w:val="0"/>
          <w:marTop w:val="0"/>
          <w:marBottom w:val="0"/>
          <w:divBdr>
            <w:top w:val="none" w:sz="0" w:space="0" w:color="auto"/>
            <w:left w:val="none" w:sz="0" w:space="0" w:color="auto"/>
            <w:bottom w:val="none" w:sz="0" w:space="0" w:color="auto"/>
            <w:right w:val="none" w:sz="0" w:space="0" w:color="auto"/>
          </w:divBdr>
        </w:div>
        <w:div w:id="1575701632">
          <w:marLeft w:val="0"/>
          <w:marRight w:val="0"/>
          <w:marTop w:val="0"/>
          <w:marBottom w:val="0"/>
          <w:divBdr>
            <w:top w:val="none" w:sz="0" w:space="0" w:color="auto"/>
            <w:left w:val="none" w:sz="0" w:space="0" w:color="auto"/>
            <w:bottom w:val="none" w:sz="0" w:space="0" w:color="auto"/>
            <w:right w:val="none" w:sz="0" w:space="0" w:color="auto"/>
          </w:divBdr>
        </w:div>
        <w:div w:id="1977562622">
          <w:marLeft w:val="0"/>
          <w:marRight w:val="0"/>
          <w:marTop w:val="0"/>
          <w:marBottom w:val="0"/>
          <w:divBdr>
            <w:top w:val="none" w:sz="0" w:space="0" w:color="auto"/>
            <w:left w:val="none" w:sz="0" w:space="0" w:color="auto"/>
            <w:bottom w:val="none" w:sz="0" w:space="0" w:color="auto"/>
            <w:right w:val="none" w:sz="0" w:space="0" w:color="auto"/>
          </w:divBdr>
        </w:div>
      </w:divsChild>
    </w:div>
    <w:div w:id="1611626471">
      <w:bodyDiv w:val="1"/>
      <w:marLeft w:val="0"/>
      <w:marRight w:val="0"/>
      <w:marTop w:val="0"/>
      <w:marBottom w:val="0"/>
      <w:divBdr>
        <w:top w:val="none" w:sz="0" w:space="0" w:color="auto"/>
        <w:left w:val="none" w:sz="0" w:space="0" w:color="auto"/>
        <w:bottom w:val="none" w:sz="0" w:space="0" w:color="auto"/>
        <w:right w:val="none" w:sz="0" w:space="0" w:color="auto"/>
      </w:divBdr>
    </w:div>
    <w:div w:id="1771318337">
      <w:bodyDiv w:val="1"/>
      <w:marLeft w:val="0"/>
      <w:marRight w:val="0"/>
      <w:marTop w:val="0"/>
      <w:marBottom w:val="0"/>
      <w:divBdr>
        <w:top w:val="none" w:sz="0" w:space="0" w:color="auto"/>
        <w:left w:val="none" w:sz="0" w:space="0" w:color="auto"/>
        <w:bottom w:val="none" w:sz="0" w:space="0" w:color="auto"/>
        <w:right w:val="none" w:sz="0" w:space="0" w:color="auto"/>
      </w:divBdr>
    </w:div>
    <w:div w:id="1798178476">
      <w:bodyDiv w:val="1"/>
      <w:marLeft w:val="0"/>
      <w:marRight w:val="0"/>
      <w:marTop w:val="0"/>
      <w:marBottom w:val="0"/>
      <w:divBdr>
        <w:top w:val="none" w:sz="0" w:space="0" w:color="auto"/>
        <w:left w:val="none" w:sz="0" w:space="0" w:color="auto"/>
        <w:bottom w:val="none" w:sz="0" w:space="0" w:color="auto"/>
        <w:right w:val="none" w:sz="0" w:space="0" w:color="auto"/>
      </w:divBdr>
    </w:div>
    <w:div w:id="1822189698">
      <w:bodyDiv w:val="1"/>
      <w:marLeft w:val="0"/>
      <w:marRight w:val="0"/>
      <w:marTop w:val="0"/>
      <w:marBottom w:val="0"/>
      <w:divBdr>
        <w:top w:val="none" w:sz="0" w:space="0" w:color="auto"/>
        <w:left w:val="none" w:sz="0" w:space="0" w:color="auto"/>
        <w:bottom w:val="none" w:sz="0" w:space="0" w:color="auto"/>
        <w:right w:val="none" w:sz="0" w:space="0" w:color="auto"/>
      </w:divBdr>
      <w:divsChild>
        <w:div w:id="1710567694">
          <w:marLeft w:val="0"/>
          <w:marRight w:val="0"/>
          <w:marTop w:val="0"/>
          <w:marBottom w:val="0"/>
          <w:divBdr>
            <w:top w:val="none" w:sz="0" w:space="0" w:color="auto"/>
            <w:left w:val="none" w:sz="0" w:space="0" w:color="auto"/>
            <w:bottom w:val="none" w:sz="0" w:space="0" w:color="auto"/>
            <w:right w:val="none" w:sz="0" w:space="0" w:color="auto"/>
          </w:divBdr>
        </w:div>
        <w:div w:id="204603523">
          <w:marLeft w:val="0"/>
          <w:marRight w:val="0"/>
          <w:marTop w:val="0"/>
          <w:marBottom w:val="0"/>
          <w:divBdr>
            <w:top w:val="none" w:sz="0" w:space="0" w:color="auto"/>
            <w:left w:val="none" w:sz="0" w:space="0" w:color="auto"/>
            <w:bottom w:val="none" w:sz="0" w:space="0" w:color="auto"/>
            <w:right w:val="none" w:sz="0" w:space="0" w:color="auto"/>
          </w:divBdr>
        </w:div>
        <w:div w:id="976691324">
          <w:marLeft w:val="0"/>
          <w:marRight w:val="0"/>
          <w:marTop w:val="0"/>
          <w:marBottom w:val="0"/>
          <w:divBdr>
            <w:top w:val="none" w:sz="0" w:space="0" w:color="auto"/>
            <w:left w:val="none" w:sz="0" w:space="0" w:color="auto"/>
            <w:bottom w:val="none" w:sz="0" w:space="0" w:color="auto"/>
            <w:right w:val="none" w:sz="0" w:space="0" w:color="auto"/>
          </w:divBdr>
        </w:div>
        <w:div w:id="1296181394">
          <w:marLeft w:val="0"/>
          <w:marRight w:val="0"/>
          <w:marTop w:val="0"/>
          <w:marBottom w:val="0"/>
          <w:divBdr>
            <w:top w:val="none" w:sz="0" w:space="0" w:color="auto"/>
            <w:left w:val="none" w:sz="0" w:space="0" w:color="auto"/>
            <w:bottom w:val="none" w:sz="0" w:space="0" w:color="auto"/>
            <w:right w:val="none" w:sz="0" w:space="0" w:color="auto"/>
          </w:divBdr>
        </w:div>
        <w:div w:id="2040661865">
          <w:marLeft w:val="0"/>
          <w:marRight w:val="0"/>
          <w:marTop w:val="0"/>
          <w:marBottom w:val="0"/>
          <w:divBdr>
            <w:top w:val="none" w:sz="0" w:space="0" w:color="auto"/>
            <w:left w:val="none" w:sz="0" w:space="0" w:color="auto"/>
            <w:bottom w:val="none" w:sz="0" w:space="0" w:color="auto"/>
            <w:right w:val="none" w:sz="0" w:space="0" w:color="auto"/>
          </w:divBdr>
        </w:div>
        <w:div w:id="1113213873">
          <w:marLeft w:val="0"/>
          <w:marRight w:val="0"/>
          <w:marTop w:val="0"/>
          <w:marBottom w:val="0"/>
          <w:divBdr>
            <w:top w:val="none" w:sz="0" w:space="0" w:color="auto"/>
            <w:left w:val="none" w:sz="0" w:space="0" w:color="auto"/>
            <w:bottom w:val="none" w:sz="0" w:space="0" w:color="auto"/>
            <w:right w:val="none" w:sz="0" w:space="0" w:color="auto"/>
          </w:divBdr>
        </w:div>
      </w:divsChild>
    </w:div>
    <w:div w:id="1932736707">
      <w:bodyDiv w:val="1"/>
      <w:marLeft w:val="0"/>
      <w:marRight w:val="0"/>
      <w:marTop w:val="0"/>
      <w:marBottom w:val="0"/>
      <w:divBdr>
        <w:top w:val="none" w:sz="0" w:space="0" w:color="auto"/>
        <w:left w:val="none" w:sz="0" w:space="0" w:color="auto"/>
        <w:bottom w:val="none" w:sz="0" w:space="0" w:color="auto"/>
        <w:right w:val="none" w:sz="0" w:space="0" w:color="auto"/>
      </w:divBdr>
      <w:divsChild>
        <w:div w:id="448546721">
          <w:marLeft w:val="0"/>
          <w:marRight w:val="0"/>
          <w:marTop w:val="0"/>
          <w:marBottom w:val="0"/>
          <w:divBdr>
            <w:top w:val="none" w:sz="0" w:space="0" w:color="auto"/>
            <w:left w:val="none" w:sz="0" w:space="0" w:color="auto"/>
            <w:bottom w:val="none" w:sz="0" w:space="0" w:color="auto"/>
            <w:right w:val="none" w:sz="0" w:space="0" w:color="auto"/>
          </w:divBdr>
        </w:div>
        <w:div w:id="175003806">
          <w:marLeft w:val="0"/>
          <w:marRight w:val="0"/>
          <w:marTop w:val="0"/>
          <w:marBottom w:val="0"/>
          <w:divBdr>
            <w:top w:val="none" w:sz="0" w:space="0" w:color="auto"/>
            <w:left w:val="none" w:sz="0" w:space="0" w:color="auto"/>
            <w:bottom w:val="none" w:sz="0" w:space="0" w:color="auto"/>
            <w:right w:val="none" w:sz="0" w:space="0" w:color="auto"/>
          </w:divBdr>
        </w:div>
        <w:div w:id="984434861">
          <w:marLeft w:val="0"/>
          <w:marRight w:val="0"/>
          <w:marTop w:val="0"/>
          <w:marBottom w:val="0"/>
          <w:divBdr>
            <w:top w:val="none" w:sz="0" w:space="0" w:color="auto"/>
            <w:left w:val="none" w:sz="0" w:space="0" w:color="auto"/>
            <w:bottom w:val="none" w:sz="0" w:space="0" w:color="auto"/>
            <w:right w:val="none" w:sz="0" w:space="0" w:color="auto"/>
          </w:divBdr>
        </w:div>
        <w:div w:id="822505599">
          <w:marLeft w:val="0"/>
          <w:marRight w:val="0"/>
          <w:marTop w:val="0"/>
          <w:marBottom w:val="0"/>
          <w:divBdr>
            <w:top w:val="none" w:sz="0" w:space="0" w:color="auto"/>
            <w:left w:val="none" w:sz="0" w:space="0" w:color="auto"/>
            <w:bottom w:val="none" w:sz="0" w:space="0" w:color="auto"/>
            <w:right w:val="none" w:sz="0" w:space="0" w:color="auto"/>
          </w:divBdr>
        </w:div>
        <w:div w:id="1546529573">
          <w:marLeft w:val="0"/>
          <w:marRight w:val="0"/>
          <w:marTop w:val="0"/>
          <w:marBottom w:val="0"/>
          <w:divBdr>
            <w:top w:val="none" w:sz="0" w:space="0" w:color="auto"/>
            <w:left w:val="none" w:sz="0" w:space="0" w:color="auto"/>
            <w:bottom w:val="none" w:sz="0" w:space="0" w:color="auto"/>
            <w:right w:val="none" w:sz="0" w:space="0" w:color="auto"/>
          </w:divBdr>
        </w:div>
        <w:div w:id="857159806">
          <w:marLeft w:val="0"/>
          <w:marRight w:val="0"/>
          <w:marTop w:val="0"/>
          <w:marBottom w:val="0"/>
          <w:divBdr>
            <w:top w:val="none" w:sz="0" w:space="0" w:color="auto"/>
            <w:left w:val="none" w:sz="0" w:space="0" w:color="auto"/>
            <w:bottom w:val="none" w:sz="0" w:space="0" w:color="auto"/>
            <w:right w:val="none" w:sz="0" w:space="0" w:color="auto"/>
          </w:divBdr>
        </w:div>
        <w:div w:id="1602109097">
          <w:marLeft w:val="0"/>
          <w:marRight w:val="0"/>
          <w:marTop w:val="0"/>
          <w:marBottom w:val="0"/>
          <w:divBdr>
            <w:top w:val="none" w:sz="0" w:space="0" w:color="auto"/>
            <w:left w:val="none" w:sz="0" w:space="0" w:color="auto"/>
            <w:bottom w:val="none" w:sz="0" w:space="0" w:color="auto"/>
            <w:right w:val="none" w:sz="0" w:space="0" w:color="auto"/>
          </w:divBdr>
        </w:div>
      </w:divsChild>
    </w:div>
    <w:div w:id="1950506748">
      <w:bodyDiv w:val="1"/>
      <w:marLeft w:val="0"/>
      <w:marRight w:val="0"/>
      <w:marTop w:val="0"/>
      <w:marBottom w:val="0"/>
      <w:divBdr>
        <w:top w:val="none" w:sz="0" w:space="0" w:color="auto"/>
        <w:left w:val="none" w:sz="0" w:space="0" w:color="auto"/>
        <w:bottom w:val="none" w:sz="0" w:space="0" w:color="auto"/>
        <w:right w:val="none" w:sz="0" w:space="0" w:color="auto"/>
      </w:divBdr>
    </w:div>
    <w:div w:id="1979332905">
      <w:bodyDiv w:val="1"/>
      <w:marLeft w:val="0"/>
      <w:marRight w:val="0"/>
      <w:marTop w:val="0"/>
      <w:marBottom w:val="0"/>
      <w:divBdr>
        <w:top w:val="none" w:sz="0" w:space="0" w:color="auto"/>
        <w:left w:val="none" w:sz="0" w:space="0" w:color="auto"/>
        <w:bottom w:val="none" w:sz="0" w:space="0" w:color="auto"/>
        <w:right w:val="none" w:sz="0" w:space="0" w:color="auto"/>
      </w:divBdr>
    </w:div>
    <w:div w:id="2066952817">
      <w:bodyDiv w:val="1"/>
      <w:marLeft w:val="0"/>
      <w:marRight w:val="0"/>
      <w:marTop w:val="0"/>
      <w:marBottom w:val="0"/>
      <w:divBdr>
        <w:top w:val="none" w:sz="0" w:space="0" w:color="auto"/>
        <w:left w:val="none" w:sz="0" w:space="0" w:color="auto"/>
        <w:bottom w:val="none" w:sz="0" w:space="0" w:color="auto"/>
        <w:right w:val="none" w:sz="0" w:space="0" w:color="auto"/>
      </w:divBdr>
    </w:div>
    <w:div w:id="212638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2350D-4467-4C11-AD0C-6BAD12E6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6210</TotalTime>
  <Pages>16</Pages>
  <Words>5482</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Bashkia Kamez</Company>
  <LinksUpToDate>false</LinksUpToDate>
  <CharactersWithSpaces>36657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keli</dc:creator>
  <cp:keywords/>
  <dc:description/>
  <cp:lastModifiedBy>Besa Doda</cp:lastModifiedBy>
  <cp:revision>674</cp:revision>
  <cp:lastPrinted>2020-02-13T21:41:00Z</cp:lastPrinted>
  <dcterms:created xsi:type="dcterms:W3CDTF">2010-01-11T14:36:00Z</dcterms:created>
  <dcterms:modified xsi:type="dcterms:W3CDTF">2020-03-11T16:42:00Z</dcterms:modified>
</cp:coreProperties>
</file>