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25C" w:rsidRDefault="003F367A" w:rsidP="0067318E">
      <w:pPr>
        <w:pBdr>
          <w:bottom w:val="single" w:sz="12" w:space="1" w:color="auto"/>
        </w:pBd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val="en-US"/>
        </w:rPr>
      </w:pPr>
      <w:r w:rsidRPr="000A2AFB">
        <w:rPr>
          <w:rFonts w:asciiTheme="minorHAnsi" w:eastAsiaTheme="minorEastAsia" w:hAnsiTheme="minorHAnsi" w:cstheme="minorBidi"/>
          <w:noProof/>
          <w:sz w:val="22"/>
          <w:szCs w:val="22"/>
          <w:lang w:val="en-US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2600808</wp:posOffset>
            </wp:positionH>
            <wp:positionV relativeFrom="paragraph">
              <wp:posOffset>-204826</wp:posOffset>
            </wp:positionV>
            <wp:extent cx="627557" cy="845590"/>
            <wp:effectExtent l="0" t="0" r="0" b="0"/>
            <wp:wrapNone/>
            <wp:docPr id="10" name="Picture 2" descr="logo Transparente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ransparente copy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1540" cy="850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7318E" w:rsidRPr="000A2AFB" w:rsidRDefault="0067318E" w:rsidP="0067318E">
      <w:pPr>
        <w:pBdr>
          <w:bottom w:val="single" w:sz="12" w:space="1" w:color="auto"/>
        </w:pBdr>
        <w:spacing w:after="200" w:line="276" w:lineRule="auto"/>
        <w:jc w:val="center"/>
        <w:rPr>
          <w:rFonts w:asciiTheme="minorHAnsi" w:eastAsiaTheme="minorEastAsia" w:hAnsiTheme="minorHAnsi" w:cstheme="minorBidi"/>
          <w:sz w:val="22"/>
          <w:szCs w:val="22"/>
          <w:lang w:val="en-US"/>
        </w:rPr>
      </w:pPr>
    </w:p>
    <w:p w:rsidR="0067318E" w:rsidRPr="00AD116C" w:rsidRDefault="0067318E" w:rsidP="00AD116C">
      <w:pPr>
        <w:jc w:val="center"/>
        <w:rPr>
          <w:rFonts w:eastAsiaTheme="minorEastAsia"/>
          <w:b/>
          <w:lang w:val="en-US"/>
        </w:rPr>
      </w:pPr>
      <w:r w:rsidRPr="00AD116C">
        <w:rPr>
          <w:rFonts w:eastAsiaTheme="minorEastAsia"/>
          <w:b/>
          <w:lang w:val="en-US"/>
        </w:rPr>
        <w:t>R E P U B L I K A   E   S H Q I P Ë R I S Ë</w:t>
      </w:r>
    </w:p>
    <w:p w:rsidR="0067318E" w:rsidRDefault="0067318E" w:rsidP="00AD116C">
      <w:pPr>
        <w:jc w:val="center"/>
        <w:rPr>
          <w:rFonts w:eastAsiaTheme="minorEastAsia"/>
          <w:b/>
          <w:sz w:val="28"/>
          <w:lang w:val="en-US"/>
        </w:rPr>
      </w:pPr>
      <w:r w:rsidRPr="00AD116C">
        <w:rPr>
          <w:rFonts w:eastAsiaTheme="minorEastAsia"/>
          <w:b/>
          <w:sz w:val="28"/>
          <w:lang w:val="en-US"/>
        </w:rPr>
        <w:t>BASHKIA KAMËZ</w:t>
      </w:r>
    </w:p>
    <w:p w:rsidR="00D17882" w:rsidRPr="00AD116C" w:rsidRDefault="00793C22" w:rsidP="00AD116C">
      <w:pPr>
        <w:jc w:val="center"/>
        <w:rPr>
          <w:b/>
          <w:color w:val="000000"/>
          <w:sz w:val="20"/>
          <w:szCs w:val="20"/>
          <w:lang w:val="it-IT"/>
        </w:rPr>
      </w:pPr>
      <w:r w:rsidRPr="00AD116C">
        <w:rPr>
          <w:b/>
          <w:color w:val="000000" w:themeColor="text1"/>
          <w:sz w:val="28"/>
          <w:szCs w:val="28"/>
          <w:lang w:val="it-IT"/>
        </w:rPr>
        <w:t xml:space="preserve"> </w:t>
      </w:r>
      <w:r w:rsidR="00D17882" w:rsidRPr="00AD116C">
        <w:rPr>
          <w:b/>
          <w:color w:val="000000" w:themeColor="text1"/>
          <w:sz w:val="28"/>
          <w:szCs w:val="28"/>
          <w:lang w:val="it-IT"/>
        </w:rPr>
        <w:t>“</w:t>
      </w:r>
      <w:r w:rsidR="00D17882" w:rsidRPr="00AD116C">
        <w:rPr>
          <w:b/>
          <w:color w:val="000000" w:themeColor="text1"/>
          <w:lang w:val="it-IT"/>
        </w:rPr>
        <w:t xml:space="preserve"> SISTEMIN E TAKSAVE DHE TARIFAT VENDORE NË BASHKINË KAMËZ” PËR VITIN </w:t>
      </w:r>
      <w:r w:rsidR="00335A7F" w:rsidRPr="00AD116C">
        <w:rPr>
          <w:b/>
          <w:color w:val="000000" w:themeColor="text1"/>
          <w:lang w:val="it-IT"/>
        </w:rPr>
        <w:t>2019</w:t>
      </w:r>
    </w:p>
    <w:p w:rsidR="00D17882" w:rsidRPr="006D6907" w:rsidRDefault="00D17882" w:rsidP="0067318E">
      <w:pPr>
        <w:jc w:val="center"/>
        <w:rPr>
          <w:b/>
          <w:color w:val="000000" w:themeColor="text1"/>
          <w:sz w:val="20"/>
          <w:szCs w:val="20"/>
          <w:lang w:val="it-IT"/>
        </w:rPr>
      </w:pPr>
    </w:p>
    <w:p w:rsidR="00D17882" w:rsidRPr="006D6907" w:rsidRDefault="00D17882" w:rsidP="006D6907">
      <w:pPr>
        <w:spacing w:after="120"/>
        <w:jc w:val="both"/>
        <w:rPr>
          <w:b/>
          <w:color w:val="000000"/>
          <w:lang w:val="it-IT"/>
        </w:rPr>
      </w:pPr>
      <w:r w:rsidRPr="006D6907">
        <w:rPr>
          <w:color w:val="000000" w:themeColor="text1"/>
        </w:rPr>
        <w:t>Mbështetur në gërmën "f</w:t>
      </w:r>
      <w:r w:rsidR="000B6128">
        <w:rPr>
          <w:color w:val="000000" w:themeColor="text1"/>
        </w:rPr>
        <w:t xml:space="preserve">”, </w:t>
      </w:r>
      <w:r w:rsidRPr="006D6907">
        <w:rPr>
          <w:color w:val="000000" w:themeColor="text1"/>
        </w:rPr>
        <w:t>të nenit 54 të Ligjit nr.139/2015, datë 17.12.2015, "Për Vetëqeverisjen Vendore";</w:t>
      </w:r>
      <w:r w:rsidRPr="006D6907">
        <w:t xml:space="preserve"> Ligjin nr. 68/2017 “Për financat e vetëqeverisjes vendore,</w:t>
      </w:r>
      <w:r w:rsidRPr="006D6907">
        <w:rPr>
          <w:color w:val="000000" w:themeColor="text1"/>
        </w:rPr>
        <w:t xml:space="preserve"> Ligjin nr. 9632, datë 30.10.2006,” "Për Sistemin e Taksave Vendore" i ndryshuar, Udhëzimit të Ministrit të Financave nr. 32, datë 31.12.2013"Për Tatimin e Thjeshtuar mbi Fitimin e biznesit të vogël",i ndryshuar, L</w:t>
      </w:r>
      <w:r w:rsidR="000B6128">
        <w:rPr>
          <w:color w:val="000000" w:themeColor="text1"/>
        </w:rPr>
        <w:t xml:space="preserve">igjin nr.8438, datë 28.12.1998 </w:t>
      </w:r>
      <w:r w:rsidRPr="006D6907">
        <w:rPr>
          <w:color w:val="000000" w:themeColor="text1"/>
        </w:rPr>
        <w:t>Për Tatimin mbi të Ardhurat” i ndryshuar, Ligjin nr.9920, datë 19.05.2008 “Për Proçedurat Tatimore në Republikën e Shqi</w:t>
      </w:r>
      <w:r w:rsidR="000B6128">
        <w:rPr>
          <w:color w:val="000000" w:themeColor="text1"/>
        </w:rPr>
        <w:t>përisë” i ndryshuar, Udhëzimit n</w:t>
      </w:r>
      <w:r w:rsidRPr="006D6907">
        <w:rPr>
          <w:color w:val="000000" w:themeColor="text1"/>
        </w:rPr>
        <w:t>r</w:t>
      </w:r>
      <w:r w:rsidR="000B6128">
        <w:rPr>
          <w:color w:val="000000" w:themeColor="text1"/>
        </w:rPr>
        <w:t>.</w:t>
      </w:r>
      <w:r w:rsidRPr="006D6907">
        <w:rPr>
          <w:color w:val="000000" w:themeColor="text1"/>
        </w:rPr>
        <w:t>24 datë 02.09.2008 Për Proçedurat Tatimore në Republikën e Shqipërisë”i ndryshuar,</w:t>
      </w:r>
      <w:r w:rsidRPr="006D6907">
        <w:rPr>
          <w:color w:val="000000"/>
        </w:rPr>
        <w:t xml:space="preserve"> Ligji nr. 9723, datë 03.05.2007 “Për qendrën Kombëtare të Regjistrimit”, i ndryshuar </w:t>
      </w:r>
      <w:r w:rsidRPr="006D6907">
        <w:rPr>
          <w:color w:val="000000" w:themeColor="text1"/>
        </w:rPr>
        <w:t>Ligjin nr.10081,datë 23.02.2009 “Për Liçencat,Autorizimet dhe Lejet në Republikën e Shipërisë”, i ndryshuar, Ligjin nr.44/2015 “Kodi i Procedurave Administrative</w:t>
      </w:r>
      <w:r w:rsidR="000B6128">
        <w:rPr>
          <w:color w:val="000000" w:themeColor="text1"/>
        </w:rPr>
        <w:t xml:space="preserve"> të Republikës së Shqipërisë”, i ndryshuar</w:t>
      </w:r>
      <w:r w:rsidRPr="006D6907">
        <w:rPr>
          <w:color w:val="000000" w:themeColor="text1"/>
        </w:rPr>
        <w:t>,Ligjin Nr. 115/2014 "Për Ndarjen Administrative Territoriale të Njësive të Qeverisjes Vendore në Republikën e Shqipërisë", Ligjin nr.107/2014 datë 31.07.2014, “Për Planifikimin e Territorit” i ndryshuar, VKM nr.408 datë 13.05.2015, “Për Miratimin e Rregullores së Zhvillimit të Territorit” i ndryshuar,</w:t>
      </w:r>
      <w:r w:rsidR="000B6128">
        <w:rPr>
          <w:color w:val="000000" w:themeColor="text1"/>
        </w:rPr>
        <w:t xml:space="preserve"> Ligjin n</w:t>
      </w:r>
      <w:r w:rsidRPr="006D6907">
        <w:rPr>
          <w:color w:val="000000" w:themeColor="text1"/>
        </w:rPr>
        <w:t>r. 9482 datë 03.04.2006 “Për Legalizimin Urbanizimin dhe Integrimin e Ndërtimeve pa Leje”, i ndryshuar,Ligjin nr.10465, datë 29.09.2011 “Për Shërbimin Veterinar në Republikën e Shqipërisë”,i ndryshuar, Ligjin 152/2015 “Për Shërbimin e Mbrojtjes nga Zjarri dhe Shpëtimin”, Ligjin nr.9385,date 04.05.2005 “Për Pyjet dhe Shërbimin Pyjor”,i ndryshuar,Ligjin nr.9693,datë19.03.2007 “Për Fondin Kullosor”</w:t>
      </w:r>
      <w:r w:rsidR="000B6128">
        <w:rPr>
          <w:color w:val="000000" w:themeColor="text1"/>
        </w:rPr>
        <w:t xml:space="preserve"> i</w:t>
      </w:r>
      <w:r w:rsidRPr="006D6907">
        <w:rPr>
          <w:color w:val="000000" w:themeColor="text1"/>
        </w:rPr>
        <w:t xml:space="preserve"> ndryshuar, Ligjin10279 datë 20.05.2010 “Për Kundravajtjet Administrative”</w:t>
      </w:r>
      <w:r w:rsidRPr="006D6907">
        <w:t xml:space="preserve"> Ligjin nr. 119/2014 “Për të drejtën e informimit,</w:t>
      </w:r>
      <w:r w:rsidRPr="006D6907">
        <w:rPr>
          <w:color w:val="000000"/>
        </w:rPr>
        <w:t xml:space="preserve"> Ligjin nr. 10 433, datë 16.6.2011 "Për inspekti</w:t>
      </w:r>
      <w:r w:rsidR="000B6128">
        <w:rPr>
          <w:color w:val="000000"/>
        </w:rPr>
        <w:t xml:space="preserve">min në Republikën e Shqipërisë", </w:t>
      </w:r>
      <w:r w:rsidRPr="006D6907">
        <w:t>Ligjin nr. 9774, datë 12.07.2007 “Për administrimin dhe vlerësimin e zhurmës në mjedis”, i ndryshuar;</w:t>
      </w:r>
      <w:r w:rsidRPr="006D6907">
        <w:rPr>
          <w:color w:val="000000" w:themeColor="text1"/>
        </w:rPr>
        <w:t xml:space="preserve"> pas relacionit nga Drejtoria e Taksave dhe Tarifave Vendore ku përfshihen edhe propozimet me shkrim të bëra nga drejtoritë e tjera në Bashki sipas funksioneve që ato kanë, Kryetari i Bashkisë i propozon Këshillit Bashkiak Kamëz miratimin e Paketës Fiskale për vitin 201</w:t>
      </w:r>
      <w:r w:rsidR="009A45AE" w:rsidRPr="006D6907">
        <w:rPr>
          <w:color w:val="000000" w:themeColor="text1"/>
        </w:rPr>
        <w:t>9</w:t>
      </w:r>
      <w:r w:rsidRPr="006D6907">
        <w:rPr>
          <w:color w:val="000000" w:themeColor="text1"/>
        </w:rPr>
        <w:t xml:space="preserve"> si më poshtë vijon:</w:t>
      </w:r>
    </w:p>
    <w:p w:rsidR="00D17882" w:rsidRPr="008D732E" w:rsidRDefault="00D17882" w:rsidP="00AD116C">
      <w:pPr>
        <w:jc w:val="center"/>
        <w:rPr>
          <w:b/>
          <w:u w:val="single"/>
          <w:lang w:val="it-IT"/>
        </w:rPr>
      </w:pPr>
      <w:bookmarkStart w:id="0" w:name="_Toc530406169"/>
      <w:r w:rsidRPr="008D732E">
        <w:rPr>
          <w:b/>
          <w:u w:val="single"/>
          <w:lang w:val="it-IT"/>
        </w:rPr>
        <w:t>P R O P O Z I M</w:t>
      </w:r>
      <w:bookmarkEnd w:id="0"/>
    </w:p>
    <w:p w:rsidR="00D17882" w:rsidRPr="006D6907" w:rsidRDefault="00D17882" w:rsidP="00AD116C">
      <w:pPr>
        <w:jc w:val="center"/>
        <w:rPr>
          <w:color w:val="0070C0"/>
          <w:sz w:val="20"/>
          <w:szCs w:val="20"/>
          <w:lang w:val="it-IT"/>
        </w:rPr>
      </w:pPr>
    </w:p>
    <w:p w:rsidR="006251B8" w:rsidRPr="00793C22" w:rsidRDefault="00D17882" w:rsidP="00793C22">
      <w:pPr>
        <w:rPr>
          <w:lang w:val="it-IT"/>
        </w:rPr>
      </w:pPr>
      <w:bookmarkStart w:id="1" w:name="_Toc530406170"/>
      <w:r w:rsidRPr="006D6907">
        <w:rPr>
          <w:lang w:val="it-IT"/>
        </w:rPr>
        <w:t>Miratimin e paketës fiskale për vitin 201</w:t>
      </w:r>
      <w:r w:rsidR="00335A7F" w:rsidRPr="006D6907">
        <w:rPr>
          <w:lang w:val="it-IT"/>
        </w:rPr>
        <w:t>9</w:t>
      </w:r>
      <w:r w:rsidRPr="006D6907">
        <w:rPr>
          <w:lang w:val="it-IT"/>
        </w:rPr>
        <w:t xml:space="preserve"> si më poshtë vijon:</w:t>
      </w:r>
      <w:bookmarkEnd w:id="1"/>
      <w:r w:rsidR="006251B8" w:rsidRPr="006D6907">
        <w:br w:type="page"/>
      </w:r>
    </w:p>
    <w:p w:rsidR="006251B8" w:rsidRPr="00803D45" w:rsidRDefault="006251B8" w:rsidP="00775706">
      <w:pPr>
        <w:pStyle w:val="Heading1"/>
        <w:shd w:val="clear" w:color="auto" w:fill="95B3D7" w:themeFill="accent1" w:themeFillTint="99"/>
        <w:jc w:val="left"/>
      </w:pPr>
      <w:bookmarkStart w:id="2" w:name="_Toc531004705"/>
      <w:r w:rsidRPr="00803D45">
        <w:lastRenderedPageBreak/>
        <w:t>A.5 .TAKSAENDIKIMITNINFRASTUKTURËNGA NDËRTIMETEREJA</w:t>
      </w:r>
      <w:bookmarkEnd w:id="2"/>
    </w:p>
    <w:p w:rsidR="008D732E" w:rsidRPr="008D732E" w:rsidRDefault="008D732E" w:rsidP="008D732E">
      <w:pPr>
        <w:rPr>
          <w:lang w:val="en-US"/>
        </w:rPr>
      </w:pPr>
    </w:p>
    <w:p w:rsidR="006251B8" w:rsidRPr="006D6907" w:rsidRDefault="006251B8" w:rsidP="000D2A4A">
      <w:pPr>
        <w:tabs>
          <w:tab w:val="left" w:pos="1485"/>
        </w:tabs>
        <w:spacing w:after="120"/>
        <w:jc w:val="both"/>
        <w:rPr>
          <w:lang w:val="it-IT"/>
        </w:rPr>
      </w:pPr>
      <w:r w:rsidRPr="006D6907">
        <w:rPr>
          <w:b/>
          <w:lang w:val="it-IT"/>
        </w:rPr>
        <w:t>1</w:t>
      </w:r>
      <w:r w:rsidRPr="006D6907">
        <w:rPr>
          <w:lang w:val="it-IT"/>
        </w:rPr>
        <w:t xml:space="preserve">. Baza e taksës </w:t>
      </w:r>
      <w:r w:rsidRPr="006D6907">
        <w:rPr>
          <w:rFonts w:eastAsiaTheme="minorHAnsi"/>
          <w:color w:val="000000"/>
        </w:rPr>
        <w:t>ë</w:t>
      </w:r>
      <w:r w:rsidRPr="006D6907">
        <w:rPr>
          <w:lang w:val="it-IT"/>
        </w:rPr>
        <w:t xml:space="preserve">shtë vlera në lekë </w:t>
      </w:r>
      <w:r w:rsidR="00144BDA" w:rsidRPr="006D6907">
        <w:t>sipas preventivit</w:t>
      </w:r>
      <w:r w:rsidRPr="006D6907">
        <w:rPr>
          <w:lang w:val="it-IT"/>
        </w:rPr>
        <w:t>që kërkohet të kryhet ose vlera në lekë e cmimit të shitjes për metër katror të investimit të ri.Klasifikimi si investim i ri përcaktohet në përputhje me legjislacionin në fuqi për dhënien e lejës së ndërtimit.</w:t>
      </w:r>
    </w:p>
    <w:p w:rsidR="00336D4C" w:rsidRPr="006D6907" w:rsidRDefault="00336D4C" w:rsidP="006D6907">
      <w:pPr>
        <w:pStyle w:val="Default"/>
        <w:jc w:val="both"/>
        <w:rPr>
          <w:rFonts w:ascii="Times New Roman" w:hAnsi="Times New Roman" w:cs="Times New Roman"/>
          <w:lang w:val="it-IT"/>
        </w:rPr>
      </w:pPr>
      <w:r w:rsidRPr="006D6907">
        <w:rPr>
          <w:rFonts w:ascii="Times New Roman" w:hAnsi="Times New Roman" w:cs="Times New Roman"/>
          <w:lang w:val="it-IT"/>
        </w:rPr>
        <w:t xml:space="preserve">2.  Në rastin e ndërtimeve të destinuara për qëllime banimi apo për njësi tregtimi dhe shërbimi, të cilat kryhen nga shoqëri ndërtimi, shkalla e taksës së ndikimit në infrastrukturë është në masën </w:t>
      </w:r>
      <w:r w:rsidR="006D2EAC">
        <w:rPr>
          <w:rFonts w:ascii="Times New Roman" w:hAnsi="Times New Roman" w:cs="Times New Roman"/>
          <w:b/>
          <w:color w:val="1F497D" w:themeColor="text2"/>
          <w:lang w:val="it-IT"/>
        </w:rPr>
        <w:t xml:space="preserve">4 (katër) % </w:t>
      </w:r>
      <w:r w:rsidRPr="006D6907">
        <w:rPr>
          <w:rFonts w:ascii="Times New Roman" w:hAnsi="Times New Roman" w:cs="Times New Roman"/>
          <w:lang w:val="it-IT"/>
        </w:rPr>
        <w:t xml:space="preserve"> të çmimit të shitjes për metër katror.</w:t>
      </w:r>
    </w:p>
    <w:p w:rsidR="00336D4C" w:rsidRPr="006D6907" w:rsidRDefault="00336D4C" w:rsidP="00144BDA">
      <w:pPr>
        <w:pStyle w:val="Default"/>
        <w:spacing w:after="80"/>
        <w:jc w:val="both"/>
        <w:rPr>
          <w:rFonts w:ascii="Times New Roman" w:hAnsi="Times New Roman" w:cs="Times New Roman"/>
          <w:lang w:val="it-IT"/>
        </w:rPr>
      </w:pPr>
      <w:r w:rsidRPr="006D6907">
        <w:rPr>
          <w:rFonts w:ascii="Times New Roman" w:hAnsi="Times New Roman" w:cs="Times New Roman"/>
          <w:lang w:val="it-IT"/>
        </w:rPr>
        <w:t>Në këtë kategori investimesh përfshihen edhe ndërtimet zëvendësuese për qëllime banimi, të kushtëzuara për t’u ndërtuar si shkak</w:t>
      </w:r>
      <w:r w:rsidR="00A837DC">
        <w:rPr>
          <w:rFonts w:ascii="Times New Roman" w:hAnsi="Times New Roman" w:cs="Times New Roman"/>
          <w:lang w:val="it-IT"/>
        </w:rPr>
        <w:t xml:space="preserve"> i zbatimit të një kontrate konç</w:t>
      </w:r>
      <w:r w:rsidRPr="006D6907">
        <w:rPr>
          <w:rFonts w:ascii="Times New Roman" w:hAnsi="Times New Roman" w:cs="Times New Roman"/>
          <w:lang w:val="it-IT"/>
        </w:rPr>
        <w:t>ensionare, e cila prek banesat ekzistuese. Gjithashtu, në këtë kategori përfshihen edhe ndërtimet e destinuara për q</w:t>
      </w:r>
      <w:r w:rsidR="00144BDA">
        <w:rPr>
          <w:rFonts w:ascii="Times New Roman" w:hAnsi="Times New Roman" w:cs="Times New Roman"/>
          <w:lang w:val="it-IT"/>
        </w:rPr>
        <w:t>endra tregtare apo të biznesit.</w:t>
      </w:r>
    </w:p>
    <w:p w:rsidR="006251B8" w:rsidRPr="00A206EF" w:rsidRDefault="00A206EF" w:rsidP="006D6907">
      <w:pPr>
        <w:tabs>
          <w:tab w:val="left" w:pos="1485"/>
        </w:tabs>
        <w:spacing w:after="80"/>
        <w:jc w:val="both"/>
        <w:rPr>
          <w:lang w:val="it-IT"/>
        </w:rPr>
      </w:pPr>
      <w:r>
        <w:rPr>
          <w:b/>
          <w:lang w:val="it-IT"/>
        </w:rPr>
        <w:t>3</w:t>
      </w:r>
      <w:r w:rsidR="006251B8" w:rsidRPr="006D6907">
        <w:rPr>
          <w:lang w:val="it-IT"/>
        </w:rPr>
        <w:t>.</w:t>
      </w:r>
      <w:r w:rsidR="006251B8" w:rsidRPr="00A206EF">
        <w:rPr>
          <w:lang w:val="it-IT"/>
        </w:rPr>
        <w:t>Në rastin e e ndërtimeve për q</w:t>
      </w:r>
      <w:r w:rsidR="006251B8" w:rsidRPr="00A206EF">
        <w:rPr>
          <w:rFonts w:eastAsiaTheme="minorHAnsi"/>
          <w:color w:val="000000"/>
        </w:rPr>
        <w:t>ë</w:t>
      </w:r>
      <w:r w:rsidR="006251B8" w:rsidRPr="00A206EF">
        <w:rPr>
          <w:lang w:val="it-IT"/>
        </w:rPr>
        <w:t xml:space="preserve">llime banimi apo njësi shërbimi nga shoqëritë e ndërtimit,të cilat nuk destinohen për përdorim në sektorin e turizmit,industrisë apo përdorim publik,taksa e ndërtimit në infrastrukturë eshtë në masën </w:t>
      </w:r>
      <w:r w:rsidRPr="00A206EF">
        <w:rPr>
          <w:b/>
          <w:color w:val="1F497D" w:themeColor="text2"/>
          <w:lang w:val="it-IT"/>
        </w:rPr>
        <w:t>3</w:t>
      </w:r>
      <w:r w:rsidR="006251B8" w:rsidRPr="00A206EF">
        <w:rPr>
          <w:b/>
          <w:color w:val="1F497D" w:themeColor="text2"/>
          <w:lang w:val="it-IT"/>
        </w:rPr>
        <w:t xml:space="preserve"> % të cmimit të shitjes për metër katror</w:t>
      </w:r>
      <w:r w:rsidR="006251B8" w:rsidRPr="00A206EF">
        <w:rPr>
          <w:lang w:val="it-IT"/>
        </w:rPr>
        <w:t>.</w:t>
      </w:r>
    </w:p>
    <w:p w:rsidR="006251B8" w:rsidRPr="006D6907" w:rsidRDefault="006251B8" w:rsidP="006D6907">
      <w:pPr>
        <w:tabs>
          <w:tab w:val="left" w:pos="1485"/>
        </w:tabs>
        <w:spacing w:after="120"/>
        <w:jc w:val="both"/>
        <w:rPr>
          <w:lang w:val="it-IT"/>
        </w:rPr>
      </w:pPr>
      <w:r w:rsidRPr="00A206EF">
        <w:rPr>
          <w:lang w:val="it-IT"/>
        </w:rPr>
        <w:t xml:space="preserve">Baza e taksës </w:t>
      </w:r>
      <w:r w:rsidRPr="00A206EF">
        <w:rPr>
          <w:rFonts w:eastAsiaTheme="minorHAnsi"/>
          <w:color w:val="000000"/>
        </w:rPr>
        <w:t>ë</w:t>
      </w:r>
      <w:r w:rsidRPr="00A206EF">
        <w:rPr>
          <w:lang w:val="it-IT"/>
        </w:rPr>
        <w:t>shtë vl</w:t>
      </w:r>
      <w:r w:rsidR="00A837DC">
        <w:rPr>
          <w:lang w:val="it-IT"/>
        </w:rPr>
        <w:t>era në lekë për metër katror e ç</w:t>
      </w:r>
      <w:r w:rsidRPr="00A206EF">
        <w:rPr>
          <w:lang w:val="it-IT"/>
        </w:rPr>
        <w:t>mimit të shitjes së njësive të shërbimit apo</w:t>
      </w:r>
      <w:r w:rsidR="00A837DC">
        <w:rPr>
          <w:lang w:val="it-IT"/>
        </w:rPr>
        <w:t xml:space="preserve"> ndërtesave për qëllime banimi. Ç</w:t>
      </w:r>
      <w:r w:rsidRPr="00A206EF">
        <w:rPr>
          <w:lang w:val="it-IT"/>
        </w:rPr>
        <w:t>mimi i shitjes për metër katror bazohet në vlerën referuese të vlerës së tregut sipas përcaktimeve të udhëzimit të Këshillit të Ministrave “Për miratimin e kostos mesatare të banesave të ndërtimit,</w:t>
      </w:r>
      <w:r w:rsidR="00A837DC" w:rsidRPr="00A837DC">
        <w:rPr>
          <w:color w:val="000000" w:themeColor="text1"/>
          <w:lang w:val="it-IT"/>
        </w:rPr>
        <w:t>të banesave</w:t>
      </w:r>
      <w:r w:rsidRPr="00A206EF">
        <w:rPr>
          <w:lang w:val="it-IT"/>
        </w:rPr>
        <w:t>nga Enti Kombëtar i Banesave”,që miratohet çdo vit.</w:t>
      </w:r>
    </w:p>
    <w:p w:rsidR="006251B8" w:rsidRPr="00793C22" w:rsidRDefault="00A206EF" w:rsidP="00793C22">
      <w:pPr>
        <w:spacing w:after="200" w:line="276" w:lineRule="auto"/>
        <w:rPr>
          <w:b/>
          <w:lang w:val="it-IT"/>
        </w:rPr>
      </w:pPr>
      <w:r>
        <w:rPr>
          <w:b/>
          <w:lang w:val="it-IT"/>
        </w:rPr>
        <w:t>4</w:t>
      </w:r>
      <w:r w:rsidR="006251B8" w:rsidRPr="006D6907">
        <w:rPr>
          <w:lang w:val="it-IT"/>
        </w:rPr>
        <w:t>.Në rastin e ndërtimeve të ndryshme nga ato të përcaktuara në piken 2 niveli i taksës shprehet në tabelën e mëposhtme;</w:t>
      </w:r>
    </w:p>
    <w:tbl>
      <w:tblPr>
        <w:tblStyle w:val="LightList-Accent12"/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7616"/>
        <w:gridCol w:w="1087"/>
      </w:tblGrid>
      <w:tr w:rsidR="006251B8" w:rsidRPr="006D6907" w:rsidTr="00846E4B">
        <w:trPr>
          <w:cnfStyle w:val="100000000000"/>
          <w:trHeight w:val="354"/>
        </w:trPr>
        <w:tc>
          <w:tcPr>
            <w:cnfStyle w:val="001000000000"/>
            <w:tcW w:w="540" w:type="dxa"/>
            <w:hideMark/>
          </w:tcPr>
          <w:p w:rsidR="006251B8" w:rsidRPr="006D6907" w:rsidRDefault="006251B8" w:rsidP="00AD116C">
            <w:pPr>
              <w:rPr>
                <w:rFonts w:eastAsia="Calibri"/>
                <w:lang w:eastAsia="it-IT"/>
              </w:rPr>
            </w:pPr>
            <w:bookmarkStart w:id="3" w:name="_Toc530406181"/>
            <w:r w:rsidRPr="006D6907">
              <w:rPr>
                <w:rFonts w:eastAsia="Calibri"/>
                <w:lang w:eastAsia="it-IT"/>
              </w:rPr>
              <w:t>Nr</w:t>
            </w:r>
            <w:bookmarkEnd w:id="3"/>
          </w:p>
        </w:tc>
        <w:tc>
          <w:tcPr>
            <w:tcW w:w="7616" w:type="dxa"/>
            <w:hideMark/>
          </w:tcPr>
          <w:p w:rsidR="006251B8" w:rsidRPr="006D6907" w:rsidRDefault="006251B8" w:rsidP="00AD116C">
            <w:pPr>
              <w:cnfStyle w:val="100000000000"/>
              <w:rPr>
                <w:rFonts w:eastAsia="Calibri"/>
                <w:lang w:eastAsia="it-IT"/>
              </w:rPr>
            </w:pPr>
            <w:bookmarkStart w:id="4" w:name="_Toc530406182"/>
            <w:r w:rsidRPr="006D6907">
              <w:rPr>
                <w:rFonts w:eastAsia="Calibri"/>
                <w:lang w:eastAsia="it-IT"/>
              </w:rPr>
              <w:t>Taksa e ndikimit në infrastrukturë nga ndërtime të reja</w:t>
            </w:r>
            <w:bookmarkEnd w:id="4"/>
          </w:p>
        </w:tc>
        <w:tc>
          <w:tcPr>
            <w:tcW w:w="1087" w:type="dxa"/>
            <w:hideMark/>
          </w:tcPr>
          <w:p w:rsidR="006251B8" w:rsidRPr="006D6907" w:rsidRDefault="006251B8" w:rsidP="00AD116C">
            <w:pPr>
              <w:cnfStyle w:val="100000000000"/>
              <w:rPr>
                <w:rFonts w:eastAsia="Calibri"/>
                <w:lang w:eastAsia="it-IT"/>
              </w:rPr>
            </w:pPr>
            <w:bookmarkStart w:id="5" w:name="_Toc530406183"/>
            <w:r w:rsidRPr="006D6907">
              <w:rPr>
                <w:rFonts w:eastAsia="Calibri"/>
                <w:lang w:eastAsia="it-IT"/>
              </w:rPr>
              <w:t>Në %</w:t>
            </w:r>
            <w:bookmarkEnd w:id="5"/>
          </w:p>
        </w:tc>
      </w:tr>
      <w:tr w:rsidR="006251B8" w:rsidRPr="006D6907" w:rsidTr="00846E4B">
        <w:trPr>
          <w:cnfStyle w:val="000000100000"/>
          <w:trHeight w:val="355"/>
        </w:trPr>
        <w:tc>
          <w:tcPr>
            <w:cnfStyle w:val="00100000000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6251B8" w:rsidRPr="006D6907" w:rsidRDefault="006251B8" w:rsidP="00AD116C">
            <w:pPr>
              <w:rPr>
                <w:rFonts w:eastAsia="Calibri"/>
                <w:b w:val="0"/>
                <w:lang w:eastAsia="it-IT"/>
              </w:rPr>
            </w:pPr>
            <w:r w:rsidRPr="006D6907">
              <w:rPr>
                <w:rFonts w:eastAsia="Calibri"/>
                <w:lang w:eastAsia="it-IT"/>
              </w:rPr>
              <w:t>1.</w:t>
            </w:r>
          </w:p>
        </w:tc>
        <w:tc>
          <w:tcPr>
            <w:tcW w:w="761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6251B8" w:rsidRPr="006D6907" w:rsidRDefault="006251B8" w:rsidP="00AD116C">
            <w:pPr>
              <w:cnfStyle w:val="000000100000"/>
              <w:rPr>
                <w:rFonts w:eastAsia="Calibri"/>
                <w:lang w:eastAsia="it-IT"/>
              </w:rPr>
            </w:pPr>
            <w:r w:rsidRPr="006D6907">
              <w:rPr>
                <w:rFonts w:eastAsia="Calibri"/>
                <w:lang w:eastAsia="it-IT"/>
              </w:rPr>
              <w:t xml:space="preserve">Objekte banimi </w:t>
            </w:r>
          </w:p>
        </w:tc>
        <w:tc>
          <w:tcPr>
            <w:tcW w:w="10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1B8" w:rsidRPr="006D6907" w:rsidRDefault="006251B8" w:rsidP="00BC49FA">
            <w:pPr>
              <w:jc w:val="center"/>
              <w:cnfStyle w:val="000000100000"/>
              <w:rPr>
                <w:rFonts w:eastAsia="Calibri"/>
                <w:lang w:eastAsia="it-IT"/>
              </w:rPr>
            </w:pPr>
            <w:r w:rsidRPr="006D6907">
              <w:rPr>
                <w:rFonts w:eastAsia="Calibri"/>
                <w:lang w:eastAsia="it-IT"/>
              </w:rPr>
              <w:t>3%</w:t>
            </w:r>
          </w:p>
        </w:tc>
      </w:tr>
      <w:tr w:rsidR="006251B8" w:rsidRPr="006D6907" w:rsidTr="00846E4B">
        <w:trPr>
          <w:trHeight w:val="330"/>
        </w:trPr>
        <w:tc>
          <w:tcPr>
            <w:cnfStyle w:val="001000000000"/>
            <w:tcW w:w="540" w:type="dxa"/>
          </w:tcPr>
          <w:p w:rsidR="006251B8" w:rsidRPr="006D6907" w:rsidRDefault="006251B8" w:rsidP="00AD116C">
            <w:pPr>
              <w:rPr>
                <w:rFonts w:eastAsia="Calibri"/>
                <w:b w:val="0"/>
                <w:lang w:eastAsia="it-IT"/>
              </w:rPr>
            </w:pPr>
            <w:r w:rsidRPr="006D6907">
              <w:rPr>
                <w:rFonts w:eastAsia="Calibri"/>
                <w:lang w:eastAsia="it-IT"/>
              </w:rPr>
              <w:t>2.</w:t>
            </w:r>
          </w:p>
        </w:tc>
        <w:tc>
          <w:tcPr>
            <w:tcW w:w="7616" w:type="dxa"/>
            <w:hideMark/>
          </w:tcPr>
          <w:p w:rsidR="006251B8" w:rsidRPr="006D6907" w:rsidRDefault="006251B8" w:rsidP="00AD116C">
            <w:pPr>
              <w:cnfStyle w:val="000000000000"/>
              <w:rPr>
                <w:rFonts w:eastAsia="Calibri"/>
                <w:lang w:eastAsia="it-IT"/>
              </w:rPr>
            </w:pPr>
            <w:r w:rsidRPr="006D6907">
              <w:rPr>
                <w:rFonts w:eastAsia="Calibri"/>
                <w:lang w:eastAsia="it-IT"/>
              </w:rPr>
              <w:t>Objekte administrative, shërbimi dhe industriale</w:t>
            </w:r>
            <w:r w:rsidR="00336D4C" w:rsidRPr="00A123F8">
              <w:rPr>
                <w:rFonts w:eastAsia="Calibri"/>
                <w:lang w:eastAsia="it-IT"/>
              </w:rPr>
              <w:t xml:space="preserve">, </w:t>
            </w:r>
            <w:r w:rsidR="00336D4C" w:rsidRPr="00A123F8">
              <w:t>turizmit, të industrisë, bujqësisë</w:t>
            </w:r>
          </w:p>
        </w:tc>
        <w:tc>
          <w:tcPr>
            <w:tcW w:w="1087" w:type="dxa"/>
            <w:hideMark/>
          </w:tcPr>
          <w:p w:rsidR="006251B8" w:rsidRPr="006D6907" w:rsidRDefault="006251B8" w:rsidP="00BC49FA">
            <w:pPr>
              <w:jc w:val="center"/>
              <w:cnfStyle w:val="000000000000"/>
              <w:rPr>
                <w:rFonts w:eastAsia="Calibri"/>
                <w:lang w:eastAsia="it-IT"/>
              </w:rPr>
            </w:pPr>
            <w:r w:rsidRPr="006D6907">
              <w:rPr>
                <w:rFonts w:eastAsia="Calibri"/>
                <w:lang w:eastAsia="it-IT"/>
              </w:rPr>
              <w:t>3%</w:t>
            </w:r>
          </w:p>
        </w:tc>
      </w:tr>
      <w:tr w:rsidR="006251B8" w:rsidRPr="006D6907" w:rsidTr="00846E4B">
        <w:trPr>
          <w:cnfStyle w:val="000000100000"/>
          <w:trHeight w:val="521"/>
        </w:trPr>
        <w:tc>
          <w:tcPr>
            <w:cnfStyle w:val="00100000000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6251B8" w:rsidRPr="006D6907" w:rsidRDefault="006251B8" w:rsidP="00AD116C">
            <w:pPr>
              <w:rPr>
                <w:rFonts w:eastAsia="Calibri"/>
                <w:b w:val="0"/>
                <w:lang w:eastAsia="it-IT"/>
              </w:rPr>
            </w:pPr>
            <w:r w:rsidRPr="006D6907">
              <w:rPr>
                <w:rFonts w:eastAsia="Calibri"/>
                <w:lang w:eastAsia="it-IT"/>
              </w:rPr>
              <w:t>3.</w:t>
            </w:r>
          </w:p>
        </w:tc>
        <w:tc>
          <w:tcPr>
            <w:tcW w:w="7616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6251B8" w:rsidRPr="006D6907" w:rsidRDefault="006251B8" w:rsidP="00AD116C">
            <w:pPr>
              <w:cnfStyle w:val="000000100000"/>
              <w:rPr>
                <w:rFonts w:eastAsia="Calibri"/>
                <w:lang w:eastAsia="it-IT"/>
              </w:rPr>
            </w:pPr>
            <w:r w:rsidRPr="006D6907">
              <w:rPr>
                <w:rFonts w:eastAsia="Calibri"/>
                <w:lang w:eastAsia="it-IT"/>
              </w:rPr>
              <w:t>Objekte me qëllime publike, privatë dhe shtetërore si: spitale, shkolla, kopshte dhe infrastrukturë .</w:t>
            </w:r>
          </w:p>
        </w:tc>
        <w:tc>
          <w:tcPr>
            <w:tcW w:w="10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1B8" w:rsidRPr="006D6907" w:rsidRDefault="006251B8" w:rsidP="00BC49FA">
            <w:pPr>
              <w:jc w:val="center"/>
              <w:cnfStyle w:val="000000100000"/>
              <w:rPr>
                <w:rFonts w:eastAsia="Calibri"/>
                <w:lang w:eastAsia="it-IT"/>
              </w:rPr>
            </w:pPr>
          </w:p>
          <w:p w:rsidR="006251B8" w:rsidRPr="006D6907" w:rsidRDefault="006251B8" w:rsidP="00BC49FA">
            <w:pPr>
              <w:jc w:val="center"/>
              <w:cnfStyle w:val="000000100000"/>
              <w:rPr>
                <w:rFonts w:eastAsia="Calibri"/>
                <w:lang w:eastAsia="it-IT"/>
              </w:rPr>
            </w:pPr>
            <w:r w:rsidRPr="006D6907">
              <w:rPr>
                <w:rFonts w:eastAsia="Calibri"/>
                <w:lang w:eastAsia="it-IT"/>
              </w:rPr>
              <w:t>3%</w:t>
            </w:r>
          </w:p>
        </w:tc>
      </w:tr>
      <w:tr w:rsidR="006251B8" w:rsidRPr="006D6907" w:rsidTr="00846E4B">
        <w:trPr>
          <w:trHeight w:val="233"/>
        </w:trPr>
        <w:tc>
          <w:tcPr>
            <w:cnfStyle w:val="001000000000"/>
            <w:tcW w:w="540" w:type="dxa"/>
            <w:hideMark/>
          </w:tcPr>
          <w:p w:rsidR="006251B8" w:rsidRPr="006D6907" w:rsidRDefault="00A206EF" w:rsidP="00AD116C">
            <w:pPr>
              <w:rPr>
                <w:rFonts w:eastAsia="Calibri"/>
                <w:b w:val="0"/>
                <w:lang w:eastAsia="it-IT"/>
              </w:rPr>
            </w:pPr>
            <w:r>
              <w:rPr>
                <w:rFonts w:eastAsia="Calibri"/>
                <w:lang w:eastAsia="it-IT"/>
              </w:rPr>
              <w:t>4</w:t>
            </w:r>
            <w:r w:rsidR="006251B8" w:rsidRPr="006D6907">
              <w:rPr>
                <w:rFonts w:eastAsia="Calibri"/>
                <w:lang w:eastAsia="it-IT"/>
              </w:rPr>
              <w:t>.</w:t>
            </w:r>
          </w:p>
        </w:tc>
        <w:tc>
          <w:tcPr>
            <w:tcW w:w="7616" w:type="dxa"/>
            <w:hideMark/>
          </w:tcPr>
          <w:p w:rsidR="006251B8" w:rsidRPr="006D6907" w:rsidRDefault="006251B8" w:rsidP="00AD116C">
            <w:pPr>
              <w:cnfStyle w:val="000000000000"/>
            </w:pPr>
            <w:r w:rsidRPr="006D6907">
              <w:t>Objektepër qëllim shitje (banim,shërbime</w:t>
            </w:r>
            <w:r w:rsidR="00A206EF">
              <w:t>,qendra tregtare apo biznesi</w:t>
            </w:r>
            <w:r w:rsidRPr="006D6907">
              <w:t>) të pikes 2</w:t>
            </w:r>
            <w:r w:rsidR="00A206EF">
              <w:t xml:space="preserve"> te ligjit.</w:t>
            </w:r>
          </w:p>
        </w:tc>
        <w:tc>
          <w:tcPr>
            <w:tcW w:w="1087" w:type="dxa"/>
          </w:tcPr>
          <w:p w:rsidR="006251B8" w:rsidRPr="006D6907" w:rsidRDefault="006251B8" w:rsidP="00BC49FA">
            <w:pPr>
              <w:jc w:val="center"/>
              <w:cnfStyle w:val="000000000000"/>
              <w:rPr>
                <w:rFonts w:eastAsia="Calibri"/>
                <w:lang w:eastAsia="it-IT"/>
              </w:rPr>
            </w:pPr>
            <w:r w:rsidRPr="006D6907">
              <w:rPr>
                <w:rFonts w:eastAsia="Calibri"/>
                <w:lang w:eastAsia="it-IT"/>
              </w:rPr>
              <w:t>4%</w:t>
            </w:r>
          </w:p>
        </w:tc>
      </w:tr>
      <w:tr w:rsidR="006251B8" w:rsidRPr="006D6907" w:rsidTr="00846E4B">
        <w:trPr>
          <w:cnfStyle w:val="000000100000"/>
          <w:trHeight w:val="313"/>
        </w:trPr>
        <w:tc>
          <w:tcPr>
            <w:cnfStyle w:val="001000000000"/>
            <w:tcW w:w="54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6251B8" w:rsidRPr="006D6907" w:rsidRDefault="00A206EF" w:rsidP="00AD116C">
            <w:pPr>
              <w:rPr>
                <w:rFonts w:eastAsia="Calibri"/>
                <w:b w:val="0"/>
                <w:lang w:eastAsia="it-IT"/>
              </w:rPr>
            </w:pPr>
            <w:r>
              <w:rPr>
                <w:rFonts w:eastAsia="Calibri"/>
                <w:lang w:eastAsia="it-IT"/>
              </w:rPr>
              <w:t>5</w:t>
            </w:r>
            <w:r w:rsidR="006251B8" w:rsidRPr="006D6907">
              <w:rPr>
                <w:rFonts w:eastAsia="Calibri"/>
                <w:lang w:eastAsia="it-IT"/>
              </w:rPr>
              <w:t>.</w:t>
            </w:r>
          </w:p>
        </w:tc>
        <w:tc>
          <w:tcPr>
            <w:tcW w:w="7616" w:type="dxa"/>
            <w:tcBorders>
              <w:top w:val="none" w:sz="0" w:space="0" w:color="auto"/>
              <w:bottom w:val="none" w:sz="0" w:space="0" w:color="auto"/>
            </w:tcBorders>
          </w:tcPr>
          <w:p w:rsidR="006251B8" w:rsidRPr="006D6907" w:rsidRDefault="006251B8" w:rsidP="00AD116C">
            <w:pPr>
              <w:cnfStyle w:val="000000100000"/>
              <w:rPr>
                <w:rFonts w:eastAsia="Calibri"/>
                <w:lang w:eastAsia="it-IT"/>
              </w:rPr>
            </w:pPr>
            <w:r w:rsidRPr="006D6907">
              <w:rPr>
                <w:rFonts w:eastAsia="Calibri"/>
                <w:lang w:eastAsia="it-IT"/>
              </w:rPr>
              <w:t>Ndërtesa në proces legalizimi</w:t>
            </w:r>
          </w:p>
        </w:tc>
        <w:tc>
          <w:tcPr>
            <w:tcW w:w="108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6251B8" w:rsidRPr="006D6907" w:rsidRDefault="006251B8" w:rsidP="00BC49FA">
            <w:pPr>
              <w:jc w:val="center"/>
              <w:cnfStyle w:val="000000100000"/>
              <w:rPr>
                <w:rFonts w:eastAsia="Calibri"/>
                <w:lang w:eastAsia="it-IT"/>
              </w:rPr>
            </w:pPr>
            <w:r w:rsidRPr="006D6907">
              <w:rPr>
                <w:rFonts w:eastAsia="Calibri"/>
                <w:lang w:eastAsia="it-IT"/>
              </w:rPr>
              <w:t>0.5%</w:t>
            </w:r>
          </w:p>
        </w:tc>
      </w:tr>
      <w:tr w:rsidR="006251B8" w:rsidRPr="006D6907" w:rsidTr="00846E4B">
        <w:trPr>
          <w:trHeight w:val="402"/>
        </w:trPr>
        <w:tc>
          <w:tcPr>
            <w:cnfStyle w:val="001000000000"/>
            <w:tcW w:w="540" w:type="dxa"/>
          </w:tcPr>
          <w:p w:rsidR="006251B8" w:rsidRPr="006D6907" w:rsidRDefault="006251B8" w:rsidP="00AD116C">
            <w:pPr>
              <w:rPr>
                <w:rFonts w:eastAsia="Calibri"/>
                <w:b w:val="0"/>
                <w:lang w:eastAsia="it-IT"/>
              </w:rPr>
            </w:pPr>
            <w:r w:rsidRPr="006D6907">
              <w:rPr>
                <w:rFonts w:eastAsia="Calibri"/>
                <w:lang w:eastAsia="it-IT"/>
              </w:rPr>
              <w:t>6.</w:t>
            </w:r>
          </w:p>
        </w:tc>
        <w:tc>
          <w:tcPr>
            <w:tcW w:w="7616" w:type="dxa"/>
          </w:tcPr>
          <w:p w:rsidR="006251B8" w:rsidRPr="006D6907" w:rsidRDefault="006251B8" w:rsidP="00AD116C">
            <w:pPr>
              <w:cnfStyle w:val="000000000000"/>
            </w:pPr>
            <w:r w:rsidRPr="006D6907">
              <w:t>Për ndërtimin e rrugëve kombëtare, porteve, aeroporteve, tuneleve, digave, në energji.</w:t>
            </w:r>
          </w:p>
        </w:tc>
        <w:tc>
          <w:tcPr>
            <w:tcW w:w="1087" w:type="dxa"/>
          </w:tcPr>
          <w:p w:rsidR="006251B8" w:rsidRPr="006D6907" w:rsidRDefault="006251B8" w:rsidP="00BC49FA">
            <w:pPr>
              <w:jc w:val="center"/>
              <w:cnfStyle w:val="000000000000"/>
              <w:rPr>
                <w:rFonts w:eastAsia="Calibri"/>
                <w:sz w:val="16"/>
                <w:szCs w:val="16"/>
                <w:lang w:eastAsia="it-IT"/>
              </w:rPr>
            </w:pPr>
            <w:r w:rsidRPr="006D6907">
              <w:rPr>
                <w:rFonts w:eastAsia="Calibri"/>
                <w:lang w:eastAsia="it-IT"/>
              </w:rPr>
              <w:t>0.1%</w:t>
            </w:r>
          </w:p>
          <w:p w:rsidR="006251B8" w:rsidRPr="006D6907" w:rsidRDefault="006251B8" w:rsidP="00BC49FA">
            <w:pPr>
              <w:jc w:val="center"/>
              <w:cnfStyle w:val="000000000000"/>
              <w:rPr>
                <w:rFonts w:eastAsia="Calibri"/>
                <w:sz w:val="16"/>
                <w:szCs w:val="16"/>
                <w:lang w:eastAsia="it-IT"/>
              </w:rPr>
            </w:pPr>
          </w:p>
        </w:tc>
      </w:tr>
    </w:tbl>
    <w:p w:rsidR="006251B8" w:rsidRPr="006D6907" w:rsidRDefault="006251B8" w:rsidP="006D6907">
      <w:pPr>
        <w:tabs>
          <w:tab w:val="left" w:pos="1485"/>
        </w:tabs>
        <w:jc w:val="both"/>
        <w:rPr>
          <w:sz w:val="2"/>
          <w:szCs w:val="2"/>
        </w:rPr>
      </w:pPr>
    </w:p>
    <w:p w:rsidR="006251B8" w:rsidRPr="006D6907" w:rsidRDefault="006251B8" w:rsidP="000D2A4A">
      <w:pPr>
        <w:tabs>
          <w:tab w:val="left" w:pos="1485"/>
        </w:tabs>
        <w:jc w:val="both"/>
      </w:pPr>
      <w:r w:rsidRPr="006D6907">
        <w:t>Për pikën 6 vlera e 0,1 % nuk duhet të jetë me pak se kostoja e reabilitimit të infrastrukturës së dëmtuar,kur kostoja e rehabilitimit nuk është përfshirë në preventivin e investimit.</w:t>
      </w:r>
    </w:p>
    <w:p w:rsidR="006251B8" w:rsidRPr="006D6907" w:rsidRDefault="006251B8" w:rsidP="000D2A4A">
      <w:pPr>
        <w:tabs>
          <w:tab w:val="left" w:pos="1485"/>
        </w:tabs>
        <w:jc w:val="both"/>
      </w:pPr>
      <w:r w:rsidRPr="00A837DC">
        <w:rPr>
          <w:b/>
        </w:rPr>
        <w:t>Baza e taksës:Niveli taksës shprehet si përqindje e vlerës së investimit</w:t>
      </w:r>
      <w:r w:rsidRPr="006D6907">
        <w:t>.</w:t>
      </w:r>
    </w:p>
    <w:p w:rsidR="006251B8" w:rsidRPr="006D6907" w:rsidRDefault="006251B8" w:rsidP="000D2A4A">
      <w:pPr>
        <w:tabs>
          <w:tab w:val="left" w:pos="1485"/>
        </w:tabs>
        <w:jc w:val="both"/>
      </w:pPr>
      <w:r w:rsidRPr="006D6907">
        <w:t>Detyrimidhe kestet e pagimit: Detyrimi për taksën i takon investitorit.</w:t>
      </w:r>
    </w:p>
    <w:p w:rsidR="006251B8" w:rsidRPr="006D6907" w:rsidRDefault="006251B8" w:rsidP="000D2A4A">
      <w:pPr>
        <w:tabs>
          <w:tab w:val="left" w:pos="1485"/>
        </w:tabs>
        <w:jc w:val="both"/>
      </w:pPr>
      <w:r w:rsidRPr="006D6907">
        <w:rPr>
          <w:sz w:val="23"/>
          <w:szCs w:val="23"/>
        </w:rPr>
        <w:t>Shënim:Autoriteti vendor i planifikimit nuk e paguan taksën e ndikimit në infrastrukturë nga ndërtimet e reja për zhvillimet e veta me fonde publike.</w:t>
      </w:r>
    </w:p>
    <w:p w:rsidR="006251B8" w:rsidRPr="006D6907" w:rsidRDefault="006251B8" w:rsidP="00D03A65">
      <w:pPr>
        <w:tabs>
          <w:tab w:val="left" w:pos="1485"/>
        </w:tabs>
        <w:spacing w:before="80" w:after="80"/>
        <w:jc w:val="both"/>
        <w:rPr>
          <w:b/>
          <w:color w:val="1F497D" w:themeColor="text2"/>
        </w:rPr>
      </w:pPr>
      <w:r w:rsidRPr="006D6907">
        <w:rPr>
          <w:b/>
          <w:color w:val="1F497D" w:themeColor="text2"/>
        </w:rPr>
        <w:t xml:space="preserve">Struktura për vjeljen e kësaj takse është Drejtoria e Planifikimit dhe Kontrollit të Zhvillimit të Territorit. </w:t>
      </w:r>
    </w:p>
    <w:p w:rsidR="000205B4" w:rsidRPr="006D6907" w:rsidRDefault="000205B4" w:rsidP="006D6907">
      <w:pPr>
        <w:ind w:firstLine="720"/>
        <w:jc w:val="both"/>
        <w:rPr>
          <w:rFonts w:eastAsiaTheme="minorHAnsi"/>
          <w:b/>
          <w:color w:val="1F497D" w:themeColor="text2"/>
        </w:rPr>
      </w:pPr>
    </w:p>
    <w:p w:rsidR="000205B4" w:rsidRPr="006D6907" w:rsidRDefault="000205B4" w:rsidP="006D6907">
      <w:pPr>
        <w:ind w:firstLine="720"/>
        <w:jc w:val="both"/>
        <w:rPr>
          <w:rFonts w:eastAsiaTheme="minorHAnsi"/>
          <w:b/>
          <w:color w:val="1F497D" w:themeColor="text2"/>
        </w:rPr>
      </w:pPr>
    </w:p>
    <w:p w:rsidR="00440580" w:rsidRDefault="00440580">
      <w:pPr>
        <w:spacing w:after="200" w:line="276" w:lineRule="auto"/>
        <w:rPr>
          <w:b/>
          <w:u w:val="single"/>
          <w:lang w:val="it-IT"/>
        </w:rPr>
      </w:pPr>
    </w:p>
    <w:p w:rsidR="004A53D5" w:rsidRDefault="004A53D5" w:rsidP="004A53D5">
      <w:pPr>
        <w:spacing w:after="200" w:line="276" w:lineRule="auto"/>
        <w:rPr>
          <w:color w:val="000000"/>
          <w:lang w:val="it-IT"/>
        </w:rPr>
      </w:pPr>
      <w:bookmarkStart w:id="6" w:name="_Toc531004726"/>
    </w:p>
    <w:p w:rsidR="006251B8" w:rsidRPr="004A53D5" w:rsidRDefault="006251B8" w:rsidP="004A53D5">
      <w:pPr>
        <w:spacing w:after="200" w:line="276" w:lineRule="auto"/>
        <w:rPr>
          <w:color w:val="000000"/>
          <w:lang w:val="it-IT"/>
        </w:rPr>
      </w:pPr>
      <w:r w:rsidRPr="00775706">
        <w:lastRenderedPageBreak/>
        <w:t>C.11.TARIFAT QE DO TË APLIKOHEN PËR MBIKEQYRJEN E PUNIMEVE</w:t>
      </w:r>
      <w:bookmarkEnd w:id="6"/>
    </w:p>
    <w:p w:rsidR="006251B8" w:rsidRPr="006D6907" w:rsidRDefault="006251B8" w:rsidP="006D6907">
      <w:pPr>
        <w:spacing w:after="200"/>
        <w:jc w:val="both"/>
        <w:rPr>
          <w:b/>
        </w:rPr>
      </w:pPr>
    </w:p>
    <w:tbl>
      <w:tblPr>
        <w:tblStyle w:val="LightList-Accent12"/>
        <w:tblW w:w="0" w:type="auto"/>
        <w:tblLook w:val="04A0"/>
      </w:tblPr>
      <w:tblGrid>
        <w:gridCol w:w="572"/>
        <w:gridCol w:w="5165"/>
        <w:gridCol w:w="1623"/>
        <w:gridCol w:w="1974"/>
      </w:tblGrid>
      <w:tr w:rsidR="006251B8" w:rsidRPr="006D6907" w:rsidTr="007E09C1">
        <w:trPr>
          <w:cnfStyle w:val="100000000000"/>
          <w:trHeight w:val="534"/>
        </w:trPr>
        <w:tc>
          <w:tcPr>
            <w:cnfStyle w:val="001000000000"/>
            <w:tcW w:w="572" w:type="dxa"/>
          </w:tcPr>
          <w:p w:rsidR="006251B8" w:rsidRPr="006D6907" w:rsidRDefault="006251B8" w:rsidP="006D6907">
            <w:pPr>
              <w:spacing w:before="80" w:after="40"/>
              <w:jc w:val="both"/>
              <w:rPr>
                <w:sz w:val="24"/>
                <w:szCs w:val="24"/>
                <w:lang w:val="it-IT"/>
              </w:rPr>
            </w:pPr>
            <w:r w:rsidRPr="006D6907">
              <w:rPr>
                <w:sz w:val="24"/>
                <w:szCs w:val="24"/>
                <w:lang w:val="it-IT"/>
              </w:rPr>
              <w:t>Nr</w:t>
            </w:r>
          </w:p>
        </w:tc>
        <w:tc>
          <w:tcPr>
            <w:tcW w:w="5165" w:type="dxa"/>
          </w:tcPr>
          <w:p w:rsidR="006251B8" w:rsidRPr="006D6907" w:rsidRDefault="006251B8" w:rsidP="006D6907">
            <w:pPr>
              <w:spacing w:before="80" w:after="40"/>
              <w:jc w:val="both"/>
              <w:cnfStyle w:val="100000000000"/>
              <w:rPr>
                <w:sz w:val="24"/>
                <w:szCs w:val="24"/>
                <w:lang w:val="it-IT"/>
              </w:rPr>
            </w:pPr>
            <w:r w:rsidRPr="006D6907">
              <w:rPr>
                <w:sz w:val="24"/>
                <w:szCs w:val="24"/>
                <w:lang w:val="it-IT"/>
              </w:rPr>
              <w:t>Katëgoritë dhe nënkatëgoritë</w:t>
            </w:r>
          </w:p>
        </w:tc>
        <w:tc>
          <w:tcPr>
            <w:tcW w:w="1623" w:type="dxa"/>
          </w:tcPr>
          <w:p w:rsidR="006251B8" w:rsidRPr="006D6907" w:rsidRDefault="006251B8" w:rsidP="006D6907">
            <w:pPr>
              <w:spacing w:before="80" w:after="40"/>
              <w:jc w:val="both"/>
              <w:cnfStyle w:val="100000000000"/>
              <w:rPr>
                <w:lang w:val="it-IT"/>
              </w:rPr>
            </w:pPr>
            <w:r w:rsidRPr="006D6907">
              <w:rPr>
                <w:lang w:val="it-IT"/>
              </w:rPr>
              <w:t>Nj</w:t>
            </w:r>
            <w:r w:rsidRPr="006D6907">
              <w:rPr>
                <w:lang w:val="it-IT" w:eastAsia="it-IT"/>
              </w:rPr>
              <w:t>ë</w:t>
            </w:r>
            <w:r w:rsidRPr="006D6907">
              <w:rPr>
                <w:lang w:val="it-IT"/>
              </w:rPr>
              <w:t>sia</w:t>
            </w:r>
          </w:p>
        </w:tc>
        <w:tc>
          <w:tcPr>
            <w:tcW w:w="1974" w:type="dxa"/>
          </w:tcPr>
          <w:p w:rsidR="006251B8" w:rsidRPr="006D6907" w:rsidRDefault="006251B8" w:rsidP="00F900AD">
            <w:pPr>
              <w:spacing w:before="80" w:after="40"/>
              <w:jc w:val="center"/>
              <w:cnfStyle w:val="100000000000"/>
              <w:rPr>
                <w:lang w:val="it-IT"/>
              </w:rPr>
            </w:pPr>
            <w:r w:rsidRPr="006D6907">
              <w:rPr>
                <w:lang w:val="it-IT"/>
              </w:rPr>
              <w:t>Tarifa</w:t>
            </w:r>
          </w:p>
          <w:p w:rsidR="006251B8" w:rsidRPr="006D6907" w:rsidRDefault="006251B8" w:rsidP="00F900AD">
            <w:pPr>
              <w:spacing w:before="80" w:after="40"/>
              <w:jc w:val="center"/>
              <w:cnfStyle w:val="100000000000"/>
              <w:rPr>
                <w:lang w:val="it-IT"/>
              </w:rPr>
            </w:pPr>
            <w:r w:rsidRPr="006D6907">
              <w:rPr>
                <w:sz w:val="20"/>
                <w:szCs w:val="20"/>
                <w:lang w:val="it-IT"/>
              </w:rPr>
              <w:t>(Lekë/njësi)</w:t>
            </w:r>
          </w:p>
        </w:tc>
      </w:tr>
      <w:tr w:rsidR="006251B8" w:rsidRPr="006D6907" w:rsidTr="007E09C1">
        <w:trPr>
          <w:cnfStyle w:val="000000100000"/>
          <w:trHeight w:val="313"/>
        </w:trPr>
        <w:tc>
          <w:tcPr>
            <w:cnfStyle w:val="001000000000"/>
            <w:tcW w:w="572" w:type="dxa"/>
          </w:tcPr>
          <w:p w:rsidR="006251B8" w:rsidRPr="006D6907" w:rsidRDefault="006251B8" w:rsidP="006D6907">
            <w:pPr>
              <w:spacing w:before="20" w:after="20"/>
              <w:jc w:val="both"/>
              <w:rPr>
                <w:b w:val="0"/>
                <w:lang w:val="it-IT"/>
              </w:rPr>
            </w:pPr>
            <w:r w:rsidRPr="006D6907">
              <w:rPr>
                <w:b w:val="0"/>
                <w:lang w:val="it-IT"/>
              </w:rPr>
              <w:t>1</w:t>
            </w:r>
          </w:p>
        </w:tc>
        <w:tc>
          <w:tcPr>
            <w:tcW w:w="5165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100000"/>
              <w:rPr>
                <w:lang w:val="it-IT"/>
              </w:rPr>
            </w:pPr>
            <w:r w:rsidRPr="006D6907">
              <w:rPr>
                <w:lang w:val="it-IT"/>
              </w:rPr>
              <w:t>Për ngritjen e kantierit dhe murit rrethues</w:t>
            </w:r>
          </w:p>
        </w:tc>
        <w:tc>
          <w:tcPr>
            <w:tcW w:w="1623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100000"/>
              <w:rPr>
                <w:lang w:val="it-IT"/>
              </w:rPr>
            </w:pPr>
            <w:r w:rsidRPr="006D6907">
              <w:rPr>
                <w:lang w:val="it-IT"/>
              </w:rPr>
              <w:t>ml</w:t>
            </w:r>
          </w:p>
        </w:tc>
        <w:tc>
          <w:tcPr>
            <w:tcW w:w="1974" w:type="dxa"/>
          </w:tcPr>
          <w:p w:rsidR="006251B8" w:rsidRPr="006D6907" w:rsidRDefault="006251B8" w:rsidP="00F900AD">
            <w:pPr>
              <w:spacing w:before="20" w:after="20"/>
              <w:jc w:val="center"/>
              <w:cnfStyle w:val="000000100000"/>
              <w:rPr>
                <w:lang w:val="it-IT"/>
              </w:rPr>
            </w:pPr>
            <w:r w:rsidRPr="006D6907">
              <w:rPr>
                <w:lang w:val="it-IT"/>
              </w:rPr>
              <w:t>50</w:t>
            </w:r>
          </w:p>
        </w:tc>
      </w:tr>
      <w:tr w:rsidR="006251B8" w:rsidRPr="006D6907" w:rsidTr="007E09C1">
        <w:trPr>
          <w:trHeight w:val="297"/>
        </w:trPr>
        <w:tc>
          <w:tcPr>
            <w:cnfStyle w:val="001000000000"/>
            <w:tcW w:w="572" w:type="dxa"/>
          </w:tcPr>
          <w:p w:rsidR="006251B8" w:rsidRPr="006D6907" w:rsidRDefault="006251B8" w:rsidP="006D6907">
            <w:pPr>
              <w:spacing w:before="20" w:after="20"/>
              <w:jc w:val="both"/>
              <w:rPr>
                <w:b w:val="0"/>
                <w:lang w:val="it-IT"/>
              </w:rPr>
            </w:pPr>
            <w:r w:rsidRPr="006D6907">
              <w:rPr>
                <w:b w:val="0"/>
                <w:lang w:val="it-IT"/>
              </w:rPr>
              <w:t>2</w:t>
            </w:r>
          </w:p>
        </w:tc>
        <w:tc>
          <w:tcPr>
            <w:tcW w:w="5165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000000"/>
              <w:rPr>
                <w:lang w:val="it-IT"/>
              </w:rPr>
            </w:pPr>
            <w:r w:rsidRPr="006D6907">
              <w:rPr>
                <w:lang w:val="it-IT"/>
              </w:rPr>
              <w:t>Piketimi i strukturës</w:t>
            </w:r>
          </w:p>
        </w:tc>
        <w:tc>
          <w:tcPr>
            <w:tcW w:w="1623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000000"/>
              <w:rPr>
                <w:lang w:val="it-IT"/>
              </w:rPr>
            </w:pPr>
            <w:r w:rsidRPr="006D6907">
              <w:rPr>
                <w:lang w:val="it-IT"/>
              </w:rPr>
              <w:t>m²</w:t>
            </w:r>
          </w:p>
        </w:tc>
        <w:tc>
          <w:tcPr>
            <w:tcW w:w="1974" w:type="dxa"/>
          </w:tcPr>
          <w:p w:rsidR="006251B8" w:rsidRPr="006D6907" w:rsidRDefault="006251B8" w:rsidP="00F900AD">
            <w:pPr>
              <w:spacing w:before="20" w:after="20"/>
              <w:jc w:val="center"/>
              <w:cnfStyle w:val="000000000000"/>
              <w:rPr>
                <w:lang w:val="it-IT"/>
              </w:rPr>
            </w:pPr>
            <w:r w:rsidRPr="006D6907">
              <w:rPr>
                <w:lang w:val="it-IT"/>
              </w:rPr>
              <w:t>50</w:t>
            </w:r>
          </w:p>
        </w:tc>
      </w:tr>
      <w:tr w:rsidR="006251B8" w:rsidRPr="006D6907" w:rsidTr="007E09C1">
        <w:trPr>
          <w:cnfStyle w:val="000000100000"/>
          <w:trHeight w:val="313"/>
        </w:trPr>
        <w:tc>
          <w:tcPr>
            <w:cnfStyle w:val="001000000000"/>
            <w:tcW w:w="572" w:type="dxa"/>
          </w:tcPr>
          <w:p w:rsidR="006251B8" w:rsidRPr="006D6907" w:rsidRDefault="006251B8" w:rsidP="006D6907">
            <w:pPr>
              <w:spacing w:before="20" w:after="20"/>
              <w:jc w:val="both"/>
              <w:rPr>
                <w:b w:val="0"/>
                <w:lang w:val="it-IT"/>
              </w:rPr>
            </w:pPr>
            <w:r w:rsidRPr="006D6907">
              <w:rPr>
                <w:b w:val="0"/>
                <w:lang w:val="it-IT"/>
              </w:rPr>
              <w:t>3</w:t>
            </w:r>
          </w:p>
        </w:tc>
        <w:tc>
          <w:tcPr>
            <w:tcW w:w="5165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100000"/>
              <w:rPr>
                <w:lang w:val="it-IT"/>
              </w:rPr>
            </w:pPr>
            <w:r w:rsidRPr="006D6907">
              <w:rPr>
                <w:lang w:val="it-IT"/>
              </w:rPr>
              <w:t>Përfundimi i themeleve</w:t>
            </w:r>
          </w:p>
        </w:tc>
        <w:tc>
          <w:tcPr>
            <w:tcW w:w="1623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100000"/>
              <w:rPr>
                <w:lang w:val="it-IT"/>
              </w:rPr>
            </w:pPr>
            <w:r w:rsidRPr="006D6907">
              <w:rPr>
                <w:lang w:val="it-IT"/>
              </w:rPr>
              <w:t>m²</w:t>
            </w:r>
          </w:p>
        </w:tc>
        <w:tc>
          <w:tcPr>
            <w:tcW w:w="1974" w:type="dxa"/>
          </w:tcPr>
          <w:p w:rsidR="006251B8" w:rsidRPr="006D6907" w:rsidRDefault="006251B8" w:rsidP="00F900AD">
            <w:pPr>
              <w:spacing w:before="20" w:after="20"/>
              <w:jc w:val="center"/>
              <w:cnfStyle w:val="000000100000"/>
              <w:rPr>
                <w:lang w:val="it-IT"/>
              </w:rPr>
            </w:pPr>
            <w:r w:rsidRPr="006D6907">
              <w:rPr>
                <w:lang w:val="it-IT"/>
              </w:rPr>
              <w:t>50</w:t>
            </w:r>
          </w:p>
        </w:tc>
      </w:tr>
      <w:tr w:rsidR="006251B8" w:rsidRPr="006D6907" w:rsidTr="007E09C1">
        <w:trPr>
          <w:trHeight w:val="313"/>
        </w:trPr>
        <w:tc>
          <w:tcPr>
            <w:cnfStyle w:val="001000000000"/>
            <w:tcW w:w="572" w:type="dxa"/>
          </w:tcPr>
          <w:p w:rsidR="006251B8" w:rsidRPr="006D6907" w:rsidRDefault="006251B8" w:rsidP="006D6907">
            <w:pPr>
              <w:spacing w:before="20" w:after="20"/>
              <w:jc w:val="both"/>
              <w:rPr>
                <w:b w:val="0"/>
                <w:lang w:val="it-IT"/>
              </w:rPr>
            </w:pPr>
            <w:r w:rsidRPr="006D6907">
              <w:rPr>
                <w:b w:val="0"/>
                <w:lang w:val="it-IT"/>
              </w:rPr>
              <w:t>4</w:t>
            </w:r>
          </w:p>
        </w:tc>
        <w:tc>
          <w:tcPr>
            <w:tcW w:w="5165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000000"/>
              <w:rPr>
                <w:lang w:val="it-IT"/>
              </w:rPr>
            </w:pPr>
            <w:r w:rsidRPr="006D6907">
              <w:rPr>
                <w:lang w:val="it-IT"/>
              </w:rPr>
              <w:t>Përfundimi i karabinase së objektit</w:t>
            </w:r>
          </w:p>
        </w:tc>
        <w:tc>
          <w:tcPr>
            <w:tcW w:w="1623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000000"/>
              <w:rPr>
                <w:lang w:val="it-IT"/>
              </w:rPr>
            </w:pPr>
            <w:r w:rsidRPr="006D6907">
              <w:rPr>
                <w:lang w:val="it-IT"/>
              </w:rPr>
              <w:t>m²</w:t>
            </w:r>
          </w:p>
        </w:tc>
        <w:tc>
          <w:tcPr>
            <w:tcW w:w="1974" w:type="dxa"/>
          </w:tcPr>
          <w:p w:rsidR="006251B8" w:rsidRPr="006D6907" w:rsidRDefault="006251B8" w:rsidP="00F900AD">
            <w:pPr>
              <w:spacing w:before="20" w:after="20"/>
              <w:jc w:val="center"/>
              <w:cnfStyle w:val="000000000000"/>
              <w:rPr>
                <w:lang w:val="it-IT"/>
              </w:rPr>
            </w:pPr>
            <w:r w:rsidRPr="006D6907">
              <w:rPr>
                <w:lang w:val="it-IT"/>
              </w:rPr>
              <w:t>20</w:t>
            </w:r>
          </w:p>
        </w:tc>
      </w:tr>
      <w:tr w:rsidR="006251B8" w:rsidRPr="006D6907" w:rsidTr="007E09C1">
        <w:trPr>
          <w:cnfStyle w:val="000000100000"/>
          <w:trHeight w:val="403"/>
        </w:trPr>
        <w:tc>
          <w:tcPr>
            <w:cnfStyle w:val="001000000000"/>
            <w:tcW w:w="572" w:type="dxa"/>
          </w:tcPr>
          <w:p w:rsidR="006251B8" w:rsidRPr="006D6907" w:rsidRDefault="006251B8" w:rsidP="006D6907">
            <w:pPr>
              <w:spacing w:before="20" w:after="20"/>
              <w:jc w:val="both"/>
              <w:rPr>
                <w:b w:val="0"/>
                <w:lang w:val="it-IT"/>
              </w:rPr>
            </w:pPr>
            <w:r w:rsidRPr="006D6907">
              <w:rPr>
                <w:b w:val="0"/>
                <w:lang w:val="it-IT"/>
              </w:rPr>
              <w:t>5</w:t>
            </w:r>
          </w:p>
        </w:tc>
        <w:tc>
          <w:tcPr>
            <w:tcW w:w="5165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100000"/>
              <w:rPr>
                <w:lang w:val="it-IT"/>
              </w:rPr>
            </w:pPr>
            <w:r w:rsidRPr="006D6907">
              <w:rPr>
                <w:lang w:val="it-IT"/>
              </w:rPr>
              <w:t>Përfundimi i fasadave dhe rifinitures</w:t>
            </w:r>
          </w:p>
        </w:tc>
        <w:tc>
          <w:tcPr>
            <w:tcW w:w="1623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100000"/>
              <w:rPr>
                <w:lang w:val="it-IT"/>
              </w:rPr>
            </w:pPr>
            <w:r w:rsidRPr="006D6907">
              <w:rPr>
                <w:lang w:val="it-IT"/>
              </w:rPr>
              <w:t>m² për fasade</w:t>
            </w:r>
          </w:p>
        </w:tc>
        <w:tc>
          <w:tcPr>
            <w:tcW w:w="1974" w:type="dxa"/>
          </w:tcPr>
          <w:p w:rsidR="006251B8" w:rsidRPr="006D6907" w:rsidRDefault="006251B8" w:rsidP="00F900AD">
            <w:pPr>
              <w:spacing w:before="20" w:after="20"/>
              <w:jc w:val="center"/>
              <w:cnfStyle w:val="000000100000"/>
              <w:rPr>
                <w:lang w:val="it-IT"/>
              </w:rPr>
            </w:pPr>
            <w:r w:rsidRPr="006D6907">
              <w:rPr>
                <w:lang w:val="it-IT"/>
              </w:rPr>
              <w:t>20</w:t>
            </w:r>
          </w:p>
        </w:tc>
      </w:tr>
      <w:tr w:rsidR="006251B8" w:rsidRPr="006D6907" w:rsidTr="007E09C1">
        <w:trPr>
          <w:trHeight w:val="313"/>
        </w:trPr>
        <w:tc>
          <w:tcPr>
            <w:cnfStyle w:val="001000000000"/>
            <w:tcW w:w="572" w:type="dxa"/>
          </w:tcPr>
          <w:p w:rsidR="006251B8" w:rsidRPr="006D6907" w:rsidRDefault="006251B8" w:rsidP="006D6907">
            <w:pPr>
              <w:spacing w:before="20" w:after="20"/>
              <w:jc w:val="both"/>
              <w:rPr>
                <w:b w:val="0"/>
                <w:lang w:val="it-IT"/>
              </w:rPr>
            </w:pPr>
            <w:r w:rsidRPr="006D6907">
              <w:rPr>
                <w:b w:val="0"/>
                <w:lang w:val="it-IT"/>
              </w:rPr>
              <w:t>6</w:t>
            </w:r>
          </w:p>
        </w:tc>
        <w:tc>
          <w:tcPr>
            <w:tcW w:w="5165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000000"/>
              <w:rPr>
                <w:lang w:val="it-IT"/>
              </w:rPr>
            </w:pPr>
            <w:r w:rsidRPr="006D6907">
              <w:rPr>
                <w:lang w:val="it-IT"/>
              </w:rPr>
              <w:t xml:space="preserve">Përfundimin e sistemimit të jashtëm </w:t>
            </w:r>
          </w:p>
        </w:tc>
        <w:tc>
          <w:tcPr>
            <w:tcW w:w="1623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000000"/>
              <w:rPr>
                <w:lang w:val="it-IT"/>
              </w:rPr>
            </w:pPr>
            <w:r w:rsidRPr="006D6907">
              <w:rPr>
                <w:lang w:val="it-IT"/>
              </w:rPr>
              <w:t>m² (shesh)</w:t>
            </w:r>
          </w:p>
        </w:tc>
        <w:tc>
          <w:tcPr>
            <w:tcW w:w="1974" w:type="dxa"/>
          </w:tcPr>
          <w:p w:rsidR="006251B8" w:rsidRPr="006D6907" w:rsidRDefault="006251B8" w:rsidP="00F900AD">
            <w:pPr>
              <w:spacing w:before="20" w:after="20"/>
              <w:jc w:val="center"/>
              <w:cnfStyle w:val="000000000000"/>
              <w:rPr>
                <w:lang w:val="it-IT"/>
              </w:rPr>
            </w:pPr>
            <w:r w:rsidRPr="006D6907">
              <w:rPr>
                <w:lang w:val="it-IT"/>
              </w:rPr>
              <w:t>30</w:t>
            </w:r>
          </w:p>
        </w:tc>
      </w:tr>
      <w:tr w:rsidR="006251B8" w:rsidRPr="006D6907" w:rsidTr="007E09C1">
        <w:trPr>
          <w:cnfStyle w:val="000000100000"/>
          <w:trHeight w:val="297"/>
        </w:trPr>
        <w:tc>
          <w:tcPr>
            <w:cnfStyle w:val="001000000000"/>
            <w:tcW w:w="572" w:type="dxa"/>
          </w:tcPr>
          <w:p w:rsidR="006251B8" w:rsidRPr="006D6907" w:rsidRDefault="006251B8" w:rsidP="006D6907">
            <w:pPr>
              <w:spacing w:before="20" w:after="20"/>
              <w:jc w:val="both"/>
              <w:rPr>
                <w:b w:val="0"/>
                <w:lang w:val="it-IT"/>
              </w:rPr>
            </w:pPr>
            <w:r w:rsidRPr="006D6907">
              <w:rPr>
                <w:b w:val="0"/>
                <w:lang w:val="it-IT"/>
              </w:rPr>
              <w:t>7</w:t>
            </w:r>
          </w:p>
        </w:tc>
        <w:tc>
          <w:tcPr>
            <w:tcW w:w="5165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100000"/>
              <w:rPr>
                <w:lang w:val="it-IT"/>
              </w:rPr>
            </w:pPr>
            <w:r w:rsidRPr="006D6907">
              <w:rPr>
                <w:lang w:val="it-IT"/>
              </w:rPr>
              <w:t xml:space="preserve">Leje përdorimi </w:t>
            </w:r>
          </w:p>
        </w:tc>
        <w:tc>
          <w:tcPr>
            <w:tcW w:w="1623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100000"/>
              <w:rPr>
                <w:lang w:val="it-IT"/>
              </w:rPr>
            </w:pPr>
            <w:r w:rsidRPr="006D6907">
              <w:rPr>
                <w:lang w:val="it-IT"/>
              </w:rPr>
              <w:t>m³</w:t>
            </w:r>
          </w:p>
        </w:tc>
        <w:tc>
          <w:tcPr>
            <w:tcW w:w="1974" w:type="dxa"/>
          </w:tcPr>
          <w:p w:rsidR="006251B8" w:rsidRPr="006D6907" w:rsidRDefault="006251B8" w:rsidP="00F900AD">
            <w:pPr>
              <w:spacing w:before="20" w:after="20"/>
              <w:jc w:val="center"/>
              <w:cnfStyle w:val="000000100000"/>
              <w:rPr>
                <w:lang w:val="it-IT"/>
              </w:rPr>
            </w:pPr>
            <w:r w:rsidRPr="006D6907">
              <w:rPr>
                <w:lang w:val="it-IT"/>
              </w:rPr>
              <w:t>20</w:t>
            </w:r>
          </w:p>
        </w:tc>
      </w:tr>
      <w:tr w:rsidR="006251B8" w:rsidRPr="006D6907" w:rsidTr="007E09C1">
        <w:trPr>
          <w:trHeight w:val="313"/>
        </w:trPr>
        <w:tc>
          <w:tcPr>
            <w:cnfStyle w:val="001000000000"/>
            <w:tcW w:w="572" w:type="dxa"/>
          </w:tcPr>
          <w:p w:rsidR="006251B8" w:rsidRPr="006D6907" w:rsidRDefault="006251B8" w:rsidP="006D6907">
            <w:pPr>
              <w:spacing w:before="20" w:after="20"/>
              <w:jc w:val="both"/>
              <w:rPr>
                <w:b w:val="0"/>
                <w:lang w:val="it-IT"/>
              </w:rPr>
            </w:pPr>
            <w:r w:rsidRPr="006D6907">
              <w:rPr>
                <w:b w:val="0"/>
                <w:lang w:val="it-IT"/>
              </w:rPr>
              <w:t>8</w:t>
            </w:r>
          </w:p>
        </w:tc>
        <w:tc>
          <w:tcPr>
            <w:tcW w:w="5165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000000"/>
              <w:rPr>
                <w:lang w:val="it-IT"/>
              </w:rPr>
            </w:pPr>
            <w:r w:rsidRPr="006D6907">
              <w:rPr>
                <w:lang w:val="it-IT"/>
              </w:rPr>
              <w:t>Shërbime të ndryshme (sipas VKM nr 408)</w:t>
            </w:r>
          </w:p>
        </w:tc>
        <w:tc>
          <w:tcPr>
            <w:tcW w:w="1623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000000"/>
              <w:rPr>
                <w:lang w:val="it-IT"/>
              </w:rPr>
            </w:pPr>
            <w:r w:rsidRPr="006D6907">
              <w:rPr>
                <w:lang w:val="it-IT"/>
              </w:rPr>
              <w:t>Shërbim</w:t>
            </w:r>
          </w:p>
        </w:tc>
        <w:tc>
          <w:tcPr>
            <w:tcW w:w="1974" w:type="dxa"/>
          </w:tcPr>
          <w:p w:rsidR="006251B8" w:rsidRPr="006D6907" w:rsidRDefault="006251B8" w:rsidP="00F900AD">
            <w:pPr>
              <w:spacing w:before="20" w:after="20"/>
              <w:jc w:val="center"/>
              <w:cnfStyle w:val="000000000000"/>
              <w:rPr>
                <w:lang w:val="it-IT"/>
              </w:rPr>
            </w:pPr>
            <w:r w:rsidRPr="006D6907">
              <w:rPr>
                <w:lang w:val="it-IT"/>
              </w:rPr>
              <w:t>10.000</w:t>
            </w:r>
          </w:p>
        </w:tc>
      </w:tr>
      <w:tr w:rsidR="00846E4B" w:rsidRPr="006D6907" w:rsidTr="007E09C1">
        <w:trPr>
          <w:cnfStyle w:val="000000100000"/>
          <w:trHeight w:val="313"/>
        </w:trPr>
        <w:tc>
          <w:tcPr>
            <w:cnfStyle w:val="001000000000"/>
            <w:tcW w:w="572" w:type="dxa"/>
          </w:tcPr>
          <w:p w:rsidR="00846E4B" w:rsidRPr="006D6907" w:rsidRDefault="00846E4B" w:rsidP="00846E4B">
            <w:pPr>
              <w:spacing w:before="20" w:after="20"/>
              <w:jc w:val="both"/>
              <w:rPr>
                <w:b w:val="0"/>
                <w:lang w:val="it-IT"/>
              </w:rPr>
            </w:pPr>
            <w:r>
              <w:rPr>
                <w:b w:val="0"/>
                <w:lang w:val="it-IT"/>
              </w:rPr>
              <w:t>9</w:t>
            </w:r>
          </w:p>
        </w:tc>
        <w:tc>
          <w:tcPr>
            <w:tcW w:w="5165" w:type="dxa"/>
          </w:tcPr>
          <w:p w:rsidR="00846E4B" w:rsidRPr="00012183" w:rsidRDefault="00846E4B" w:rsidP="000156F3">
            <w:pPr>
              <w:spacing w:before="20" w:after="20"/>
              <w:cnfStyle w:val="000000100000"/>
              <w:rPr>
                <w:color w:val="000000" w:themeColor="text1"/>
                <w:lang w:val="it-IT"/>
              </w:rPr>
            </w:pPr>
            <w:r w:rsidRPr="00012183">
              <w:rPr>
                <w:color w:val="000000" w:themeColor="text1"/>
                <w:lang w:val="it-IT"/>
              </w:rPr>
              <w:t xml:space="preserve">Shërbime të ndryshme (posedues objekti dhe pa </w:t>
            </w:r>
            <w:r w:rsidR="000156F3">
              <w:rPr>
                <w:color w:val="000000" w:themeColor="text1"/>
                <w:lang w:val="it-IT"/>
              </w:rPr>
              <w:t>leje banimi</w:t>
            </w:r>
            <w:r w:rsidRPr="00012183">
              <w:rPr>
                <w:color w:val="000000" w:themeColor="text1"/>
                <w:lang w:val="it-IT"/>
              </w:rPr>
              <w:t>)</w:t>
            </w:r>
          </w:p>
        </w:tc>
        <w:tc>
          <w:tcPr>
            <w:tcW w:w="1623" w:type="dxa"/>
          </w:tcPr>
          <w:p w:rsidR="00846E4B" w:rsidRPr="00012183" w:rsidRDefault="00846E4B" w:rsidP="00846E4B">
            <w:pPr>
              <w:spacing w:before="20" w:after="20"/>
              <w:jc w:val="both"/>
              <w:cnfStyle w:val="000000100000"/>
              <w:rPr>
                <w:color w:val="000000" w:themeColor="text1"/>
                <w:lang w:val="it-IT"/>
              </w:rPr>
            </w:pPr>
            <w:r w:rsidRPr="00012183">
              <w:rPr>
                <w:color w:val="000000" w:themeColor="text1"/>
                <w:lang w:val="it-IT"/>
              </w:rPr>
              <w:t>Shërbim</w:t>
            </w:r>
          </w:p>
        </w:tc>
        <w:tc>
          <w:tcPr>
            <w:tcW w:w="1974" w:type="dxa"/>
          </w:tcPr>
          <w:p w:rsidR="00846E4B" w:rsidRPr="00012183" w:rsidRDefault="00846E4B" w:rsidP="00846E4B">
            <w:pPr>
              <w:spacing w:before="20" w:after="20"/>
              <w:jc w:val="center"/>
              <w:cnfStyle w:val="000000100000"/>
              <w:rPr>
                <w:color w:val="000000" w:themeColor="text1"/>
                <w:lang w:val="it-IT"/>
              </w:rPr>
            </w:pPr>
            <w:r w:rsidRPr="00012183">
              <w:rPr>
                <w:color w:val="000000" w:themeColor="text1"/>
                <w:lang w:val="it-IT"/>
              </w:rPr>
              <w:t>20.000</w:t>
            </w:r>
          </w:p>
        </w:tc>
      </w:tr>
      <w:tr w:rsidR="004A53D5" w:rsidRPr="006D6907" w:rsidTr="007E09C1">
        <w:trPr>
          <w:trHeight w:val="313"/>
        </w:trPr>
        <w:tc>
          <w:tcPr>
            <w:cnfStyle w:val="001000000000"/>
            <w:tcW w:w="572" w:type="dxa"/>
          </w:tcPr>
          <w:p w:rsidR="004A53D5" w:rsidRDefault="004A53D5" w:rsidP="00846E4B">
            <w:pPr>
              <w:spacing w:before="20" w:after="20"/>
              <w:jc w:val="both"/>
              <w:rPr>
                <w:lang w:val="it-IT"/>
              </w:rPr>
            </w:pPr>
          </w:p>
        </w:tc>
        <w:tc>
          <w:tcPr>
            <w:tcW w:w="5165" w:type="dxa"/>
          </w:tcPr>
          <w:p w:rsidR="004A53D5" w:rsidRPr="00012183" w:rsidRDefault="004A53D5" w:rsidP="000156F3">
            <w:pPr>
              <w:spacing w:before="20" w:after="20"/>
              <w:cnfStyle w:val="000000000000"/>
              <w:rPr>
                <w:color w:val="000000" w:themeColor="text1"/>
                <w:lang w:val="it-IT"/>
              </w:rPr>
            </w:pPr>
          </w:p>
        </w:tc>
        <w:tc>
          <w:tcPr>
            <w:tcW w:w="1623" w:type="dxa"/>
          </w:tcPr>
          <w:p w:rsidR="004A53D5" w:rsidRPr="00012183" w:rsidRDefault="004A53D5" w:rsidP="00846E4B">
            <w:pPr>
              <w:spacing w:before="20" w:after="20"/>
              <w:jc w:val="both"/>
              <w:cnfStyle w:val="000000000000"/>
              <w:rPr>
                <w:color w:val="000000" w:themeColor="text1"/>
                <w:lang w:val="it-IT"/>
              </w:rPr>
            </w:pPr>
          </w:p>
        </w:tc>
        <w:tc>
          <w:tcPr>
            <w:tcW w:w="1974" w:type="dxa"/>
          </w:tcPr>
          <w:p w:rsidR="004A53D5" w:rsidRPr="00012183" w:rsidRDefault="004A53D5" w:rsidP="00846E4B">
            <w:pPr>
              <w:spacing w:before="20" w:after="20"/>
              <w:jc w:val="center"/>
              <w:cnfStyle w:val="000000000000"/>
              <w:rPr>
                <w:color w:val="000000" w:themeColor="text1"/>
                <w:lang w:val="it-IT"/>
              </w:rPr>
            </w:pPr>
          </w:p>
        </w:tc>
      </w:tr>
    </w:tbl>
    <w:p w:rsidR="006251B8" w:rsidRPr="004A53D5" w:rsidRDefault="006251B8" w:rsidP="004A53D5">
      <w:pPr>
        <w:pStyle w:val="Heading1"/>
        <w:shd w:val="clear" w:color="auto" w:fill="95B3D7" w:themeFill="accent1" w:themeFillTint="99"/>
        <w:jc w:val="left"/>
      </w:pPr>
      <w:bookmarkStart w:id="7" w:name="_Toc531004727"/>
      <w:r w:rsidRPr="00775706">
        <w:t>C.11.1TARIFE PER PLANET VENDORE (PPV &amp; PDV)</w:t>
      </w:r>
      <w:bookmarkEnd w:id="7"/>
    </w:p>
    <w:p w:rsidR="006251B8" w:rsidRPr="006D6907" w:rsidRDefault="006251B8" w:rsidP="006D6907">
      <w:pPr>
        <w:jc w:val="both"/>
        <w:outlineLvl w:val="0"/>
        <w:rPr>
          <w:b/>
          <w:lang w:val="it-IT"/>
        </w:rPr>
      </w:pPr>
    </w:p>
    <w:tbl>
      <w:tblPr>
        <w:tblW w:w="9414" w:type="dxa"/>
        <w:tblInd w:w="93" w:type="dxa"/>
        <w:tblLook w:val="04A0"/>
      </w:tblPr>
      <w:tblGrid>
        <w:gridCol w:w="843"/>
        <w:gridCol w:w="3555"/>
        <w:gridCol w:w="2129"/>
        <w:gridCol w:w="2887"/>
      </w:tblGrid>
      <w:tr w:rsidR="006251B8" w:rsidRPr="006D6907" w:rsidTr="004C775F">
        <w:trPr>
          <w:trHeight w:val="484"/>
        </w:trPr>
        <w:tc>
          <w:tcPr>
            <w:tcW w:w="843" w:type="dxa"/>
            <w:tcBorders>
              <w:top w:val="single" w:sz="8" w:space="0" w:color="4F81BD"/>
              <w:left w:val="single" w:sz="8" w:space="0" w:color="4F81BD"/>
              <w:bottom w:val="nil"/>
              <w:right w:val="nil"/>
            </w:tcBorders>
            <w:shd w:val="clear" w:color="000000" w:fill="4F81BD"/>
            <w:hideMark/>
          </w:tcPr>
          <w:p w:rsidR="006251B8" w:rsidRPr="006D6907" w:rsidRDefault="006251B8" w:rsidP="006D6907">
            <w:pPr>
              <w:jc w:val="both"/>
              <w:rPr>
                <w:b/>
                <w:bCs/>
                <w:color w:val="FFFFFF"/>
              </w:rPr>
            </w:pPr>
            <w:r w:rsidRPr="006D6907">
              <w:rPr>
                <w:b/>
                <w:bCs/>
                <w:color w:val="FFFFFF" w:themeColor="background1"/>
                <w:lang w:val="it-IT"/>
              </w:rPr>
              <w:t>Nr</w:t>
            </w:r>
          </w:p>
        </w:tc>
        <w:tc>
          <w:tcPr>
            <w:tcW w:w="3555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000000" w:fill="4F81BD"/>
            <w:hideMark/>
          </w:tcPr>
          <w:p w:rsidR="006251B8" w:rsidRPr="006D6907" w:rsidRDefault="006251B8" w:rsidP="006D6907">
            <w:pPr>
              <w:jc w:val="both"/>
              <w:rPr>
                <w:b/>
                <w:bCs/>
                <w:color w:val="FFFFFF"/>
              </w:rPr>
            </w:pPr>
            <w:r w:rsidRPr="006D6907">
              <w:rPr>
                <w:b/>
                <w:bCs/>
                <w:color w:val="FFFFFF" w:themeColor="background1"/>
                <w:lang w:val="it-IT"/>
              </w:rPr>
              <w:t>Kategoritë dhe nënkategoritë</w:t>
            </w:r>
          </w:p>
        </w:tc>
        <w:tc>
          <w:tcPr>
            <w:tcW w:w="2129" w:type="dxa"/>
            <w:tcBorders>
              <w:top w:val="single" w:sz="8" w:space="0" w:color="4F81BD"/>
              <w:left w:val="nil"/>
              <w:bottom w:val="nil"/>
              <w:right w:val="nil"/>
            </w:tcBorders>
            <w:shd w:val="clear" w:color="000000" w:fill="4F81BD"/>
            <w:hideMark/>
          </w:tcPr>
          <w:p w:rsidR="006251B8" w:rsidRPr="006D6907" w:rsidRDefault="006251B8" w:rsidP="006D6907">
            <w:pPr>
              <w:jc w:val="both"/>
              <w:rPr>
                <w:b/>
                <w:bCs/>
                <w:color w:val="FFFFFF"/>
              </w:rPr>
            </w:pPr>
            <w:r w:rsidRPr="006D6907">
              <w:rPr>
                <w:b/>
                <w:bCs/>
                <w:color w:val="FFFFFF" w:themeColor="background1"/>
                <w:sz w:val="22"/>
                <w:szCs w:val="22"/>
                <w:lang w:val="it-IT"/>
              </w:rPr>
              <w:t>Njësia</w:t>
            </w:r>
          </w:p>
        </w:tc>
        <w:tc>
          <w:tcPr>
            <w:tcW w:w="2887" w:type="dxa"/>
            <w:tcBorders>
              <w:top w:val="single" w:sz="8" w:space="0" w:color="4F81BD"/>
              <w:left w:val="nil"/>
              <w:bottom w:val="nil"/>
              <w:right w:val="single" w:sz="8" w:space="0" w:color="4F81BD"/>
            </w:tcBorders>
            <w:shd w:val="clear" w:color="000000" w:fill="4F81BD"/>
            <w:hideMark/>
          </w:tcPr>
          <w:p w:rsidR="006251B8" w:rsidRPr="006D6907" w:rsidRDefault="006251B8" w:rsidP="006D6907">
            <w:pPr>
              <w:jc w:val="both"/>
              <w:rPr>
                <w:b/>
                <w:bCs/>
                <w:color w:val="FFFFFF"/>
              </w:rPr>
            </w:pPr>
            <w:r w:rsidRPr="006D6907">
              <w:rPr>
                <w:b/>
                <w:bCs/>
                <w:color w:val="FFFFFF" w:themeColor="background1"/>
                <w:sz w:val="22"/>
                <w:szCs w:val="22"/>
                <w:lang w:val="it-IT"/>
              </w:rPr>
              <w:t>Tarifa (Lekë)</w:t>
            </w:r>
          </w:p>
        </w:tc>
      </w:tr>
      <w:tr w:rsidR="006251B8" w:rsidRPr="006D6907" w:rsidTr="004C775F">
        <w:trPr>
          <w:trHeight w:val="393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8" w:space="0" w:color="4F81BD"/>
              <w:right w:val="nil"/>
            </w:tcBorders>
            <w:shd w:val="clear" w:color="000000" w:fill="B8CCE4"/>
            <w:vAlign w:val="center"/>
            <w:hideMark/>
          </w:tcPr>
          <w:p w:rsidR="006251B8" w:rsidRPr="006D6907" w:rsidRDefault="006251B8" w:rsidP="006D6907">
            <w:pPr>
              <w:jc w:val="both"/>
              <w:rPr>
                <w:b/>
                <w:bCs/>
                <w:color w:val="000000"/>
              </w:rPr>
            </w:pPr>
            <w:r w:rsidRPr="006D6907">
              <w:rPr>
                <w:b/>
                <w:bCs/>
                <w:color w:val="000000"/>
                <w:lang w:val="it-IT"/>
              </w:rPr>
              <w:t>1</w:t>
            </w:r>
          </w:p>
        </w:tc>
        <w:tc>
          <w:tcPr>
            <w:tcW w:w="3555" w:type="dxa"/>
            <w:tcBorders>
              <w:top w:val="single" w:sz="4" w:space="0" w:color="auto"/>
              <w:left w:val="nil"/>
              <w:bottom w:val="single" w:sz="8" w:space="0" w:color="4F81BD"/>
              <w:right w:val="nil"/>
            </w:tcBorders>
            <w:shd w:val="clear" w:color="000000" w:fill="B8CCE4"/>
            <w:vAlign w:val="center"/>
            <w:hideMark/>
          </w:tcPr>
          <w:p w:rsidR="006251B8" w:rsidRPr="006D6907" w:rsidRDefault="006251B8" w:rsidP="006D6907">
            <w:pPr>
              <w:jc w:val="both"/>
              <w:rPr>
                <w:b/>
                <w:bCs/>
                <w:color w:val="000000"/>
              </w:rPr>
            </w:pPr>
            <w:r w:rsidRPr="006D6907">
              <w:rPr>
                <w:b/>
                <w:bCs/>
                <w:color w:val="000000"/>
                <w:sz w:val="22"/>
                <w:szCs w:val="22"/>
                <w:lang w:val="it-IT"/>
              </w:rPr>
              <w:t>Për cdo objekt qe legalizohet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8CCE4"/>
            <w:vAlign w:val="center"/>
            <w:hideMark/>
          </w:tcPr>
          <w:p w:rsidR="006251B8" w:rsidRPr="006D6907" w:rsidRDefault="006251B8" w:rsidP="006D6907">
            <w:pPr>
              <w:jc w:val="both"/>
              <w:rPr>
                <w:b/>
                <w:bCs/>
                <w:color w:val="000000"/>
              </w:rPr>
            </w:pPr>
            <w:r w:rsidRPr="006D6907">
              <w:rPr>
                <w:b/>
                <w:bCs/>
                <w:color w:val="000000"/>
                <w:sz w:val="22"/>
                <w:szCs w:val="22"/>
                <w:lang w:val="it-IT"/>
              </w:rPr>
              <w:t>%</w:t>
            </w:r>
          </w:p>
        </w:tc>
        <w:tc>
          <w:tcPr>
            <w:tcW w:w="2887" w:type="dxa"/>
            <w:tcBorders>
              <w:top w:val="single" w:sz="4" w:space="0" w:color="auto"/>
              <w:left w:val="nil"/>
              <w:bottom w:val="single" w:sz="8" w:space="0" w:color="4F81BD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6251B8" w:rsidRPr="006D6907" w:rsidRDefault="006251B8" w:rsidP="006D6907">
            <w:pPr>
              <w:jc w:val="both"/>
              <w:rPr>
                <w:b/>
                <w:bCs/>
                <w:color w:val="000000"/>
              </w:rPr>
            </w:pPr>
            <w:r w:rsidRPr="006D6907">
              <w:rPr>
                <w:b/>
                <w:bCs/>
                <w:color w:val="000000"/>
                <w:sz w:val="22"/>
                <w:szCs w:val="22"/>
                <w:lang w:val="it-IT"/>
              </w:rPr>
              <w:t> </w:t>
            </w:r>
          </w:p>
        </w:tc>
      </w:tr>
      <w:tr w:rsidR="006251B8" w:rsidRPr="006D6907" w:rsidTr="004C775F">
        <w:trPr>
          <w:trHeight w:val="393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1B8" w:rsidRPr="006D6907" w:rsidRDefault="006251B8" w:rsidP="006D6907">
            <w:pPr>
              <w:jc w:val="both"/>
              <w:rPr>
                <w:bCs/>
                <w:color w:val="000000"/>
              </w:rPr>
            </w:pPr>
            <w:r w:rsidRPr="006D6907">
              <w:rPr>
                <w:bCs/>
                <w:color w:val="000000"/>
                <w:lang w:val="it-IT"/>
              </w:rPr>
              <w:t>1.1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1B8" w:rsidRPr="006D6907" w:rsidRDefault="006251B8" w:rsidP="006D6907">
            <w:pPr>
              <w:jc w:val="both"/>
              <w:rPr>
                <w:bCs/>
                <w:color w:val="000000"/>
              </w:rPr>
            </w:pPr>
            <w:r w:rsidRPr="006D6907">
              <w:rPr>
                <w:bCs/>
                <w:color w:val="000000"/>
                <w:sz w:val="22"/>
                <w:szCs w:val="22"/>
              </w:rPr>
              <w:t>Objekte banimideri 1 kat</w:t>
            </w:r>
          </w:p>
        </w:tc>
        <w:tc>
          <w:tcPr>
            <w:tcW w:w="212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B8" w:rsidRPr="006D6907" w:rsidRDefault="006251B8" w:rsidP="006D6907">
            <w:pPr>
              <w:jc w:val="both"/>
              <w:rPr>
                <w:bCs/>
                <w:color w:val="000000"/>
              </w:rPr>
            </w:pPr>
            <w:r w:rsidRPr="006D6907">
              <w:rPr>
                <w:bCs/>
                <w:color w:val="000000"/>
                <w:sz w:val="22"/>
                <w:szCs w:val="22"/>
                <w:lang w:val="it-IT"/>
              </w:rPr>
              <w:t>%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B8" w:rsidRPr="006D6907" w:rsidRDefault="006251B8" w:rsidP="006D6907">
            <w:pPr>
              <w:jc w:val="both"/>
              <w:rPr>
                <w:bCs/>
                <w:color w:val="000000"/>
              </w:rPr>
            </w:pPr>
            <w:r w:rsidRPr="006D6907">
              <w:rPr>
                <w:bCs/>
                <w:color w:val="000000"/>
                <w:sz w:val="22"/>
                <w:szCs w:val="22"/>
                <w:lang w:val="it-IT"/>
              </w:rPr>
              <w:t>0.5% e vleres se investimit</w:t>
            </w:r>
          </w:p>
        </w:tc>
      </w:tr>
      <w:tr w:rsidR="006251B8" w:rsidRPr="006D6907" w:rsidTr="004C775F">
        <w:trPr>
          <w:trHeight w:val="393"/>
        </w:trPr>
        <w:tc>
          <w:tcPr>
            <w:tcW w:w="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51B8" w:rsidRPr="006D6907" w:rsidRDefault="006251B8" w:rsidP="006D6907">
            <w:pPr>
              <w:jc w:val="both"/>
              <w:rPr>
                <w:bCs/>
                <w:color w:val="000000"/>
              </w:rPr>
            </w:pPr>
            <w:r w:rsidRPr="006D6907">
              <w:rPr>
                <w:bCs/>
                <w:color w:val="000000"/>
                <w:lang w:val="it-IT"/>
              </w:rPr>
              <w:t>1.2</w:t>
            </w: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251B8" w:rsidRPr="006D6907" w:rsidRDefault="006251B8" w:rsidP="006D6907">
            <w:pPr>
              <w:jc w:val="both"/>
              <w:rPr>
                <w:bCs/>
                <w:color w:val="000000"/>
              </w:rPr>
            </w:pPr>
            <w:r w:rsidRPr="006D6907">
              <w:rPr>
                <w:bCs/>
                <w:color w:val="000000"/>
                <w:sz w:val="22"/>
                <w:szCs w:val="22"/>
                <w:lang w:val="it-IT"/>
              </w:rPr>
              <w:t>Objekte banimimbi 1 kat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B8" w:rsidRPr="006D6907" w:rsidRDefault="006251B8" w:rsidP="006D6907">
            <w:pPr>
              <w:jc w:val="both"/>
              <w:rPr>
                <w:bCs/>
                <w:color w:val="000000"/>
              </w:rPr>
            </w:pPr>
            <w:r w:rsidRPr="006D6907">
              <w:rPr>
                <w:bCs/>
                <w:color w:val="000000"/>
                <w:sz w:val="22"/>
                <w:szCs w:val="22"/>
                <w:lang w:val="it-IT"/>
              </w:rPr>
              <w:t>%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B8" w:rsidRPr="006D6907" w:rsidRDefault="006251B8" w:rsidP="006D6907">
            <w:pPr>
              <w:jc w:val="both"/>
              <w:rPr>
                <w:bCs/>
                <w:color w:val="000000"/>
              </w:rPr>
            </w:pPr>
            <w:r w:rsidRPr="006D6907">
              <w:rPr>
                <w:bCs/>
                <w:color w:val="000000"/>
                <w:sz w:val="22"/>
                <w:szCs w:val="22"/>
                <w:lang w:val="it-IT"/>
              </w:rPr>
              <w:t>0.7% e vleres se investimit</w:t>
            </w:r>
          </w:p>
        </w:tc>
      </w:tr>
      <w:tr w:rsidR="006251B8" w:rsidRPr="006D6907" w:rsidTr="004C775F">
        <w:trPr>
          <w:trHeight w:val="393"/>
        </w:trPr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251B8" w:rsidRPr="006D6907" w:rsidRDefault="006251B8" w:rsidP="006D6907">
            <w:pPr>
              <w:jc w:val="both"/>
              <w:rPr>
                <w:bCs/>
                <w:color w:val="000000"/>
              </w:rPr>
            </w:pPr>
            <w:r w:rsidRPr="006D6907">
              <w:rPr>
                <w:bCs/>
                <w:color w:val="000000"/>
                <w:lang w:val="it-IT"/>
              </w:rPr>
              <w:t>1.3</w:t>
            </w:r>
          </w:p>
        </w:tc>
        <w:tc>
          <w:tcPr>
            <w:tcW w:w="35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B8" w:rsidRPr="006D6907" w:rsidRDefault="006251B8" w:rsidP="006D6907">
            <w:pPr>
              <w:jc w:val="both"/>
              <w:rPr>
                <w:bCs/>
                <w:color w:val="000000"/>
              </w:rPr>
            </w:pPr>
            <w:r w:rsidRPr="006D6907">
              <w:rPr>
                <w:bCs/>
                <w:color w:val="000000"/>
                <w:sz w:val="22"/>
                <w:szCs w:val="22"/>
                <w:lang w:val="it-IT"/>
              </w:rPr>
              <w:t>Objekte per sherbim</w:t>
            </w:r>
          </w:p>
        </w:tc>
        <w:tc>
          <w:tcPr>
            <w:tcW w:w="21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B8" w:rsidRPr="006D6907" w:rsidRDefault="006251B8" w:rsidP="006D6907">
            <w:pPr>
              <w:jc w:val="both"/>
              <w:rPr>
                <w:bCs/>
                <w:color w:val="000000"/>
              </w:rPr>
            </w:pPr>
            <w:r w:rsidRPr="006D6907">
              <w:rPr>
                <w:bCs/>
                <w:color w:val="000000"/>
                <w:sz w:val="22"/>
                <w:szCs w:val="22"/>
                <w:lang w:val="it-IT"/>
              </w:rPr>
              <w:t>%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B8" w:rsidRPr="006D6907" w:rsidRDefault="006251B8" w:rsidP="006D6907">
            <w:pPr>
              <w:jc w:val="both"/>
              <w:rPr>
                <w:bCs/>
                <w:color w:val="000000"/>
              </w:rPr>
            </w:pPr>
            <w:r w:rsidRPr="006D6907">
              <w:rPr>
                <w:bCs/>
                <w:color w:val="000000"/>
                <w:sz w:val="22"/>
                <w:szCs w:val="22"/>
                <w:lang w:val="it-IT"/>
              </w:rPr>
              <w:t>1 % e vleres se investimit</w:t>
            </w:r>
          </w:p>
        </w:tc>
      </w:tr>
      <w:tr w:rsidR="006251B8" w:rsidRPr="006D6907" w:rsidTr="004C775F">
        <w:trPr>
          <w:trHeight w:val="393"/>
        </w:trPr>
        <w:tc>
          <w:tcPr>
            <w:tcW w:w="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8DB4E3"/>
            <w:vAlign w:val="center"/>
            <w:hideMark/>
          </w:tcPr>
          <w:p w:rsidR="006251B8" w:rsidRPr="006D6907" w:rsidRDefault="006251B8" w:rsidP="006D6907">
            <w:pPr>
              <w:jc w:val="both"/>
              <w:rPr>
                <w:b/>
                <w:bCs/>
                <w:color w:val="000000"/>
              </w:rPr>
            </w:pPr>
            <w:r w:rsidRPr="006D6907">
              <w:rPr>
                <w:b/>
                <w:bCs/>
                <w:color w:val="000000"/>
                <w:lang w:val="it-IT"/>
              </w:rPr>
              <w:t>2</w:t>
            </w:r>
          </w:p>
        </w:tc>
        <w:tc>
          <w:tcPr>
            <w:tcW w:w="355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DB4E3"/>
            <w:vAlign w:val="center"/>
            <w:hideMark/>
          </w:tcPr>
          <w:p w:rsidR="006251B8" w:rsidRPr="006D6907" w:rsidRDefault="006251B8" w:rsidP="006D6907">
            <w:pPr>
              <w:jc w:val="both"/>
              <w:rPr>
                <w:b/>
                <w:bCs/>
                <w:color w:val="000000"/>
              </w:rPr>
            </w:pPr>
            <w:r w:rsidRPr="006D6907">
              <w:rPr>
                <w:b/>
                <w:bCs/>
                <w:color w:val="000000"/>
                <w:sz w:val="22"/>
                <w:szCs w:val="22"/>
              </w:rPr>
              <w:t xml:space="preserve">Per objekt te dyte </w:t>
            </w:r>
          </w:p>
        </w:tc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3"/>
            <w:hideMark/>
          </w:tcPr>
          <w:p w:rsidR="006251B8" w:rsidRPr="006D6907" w:rsidRDefault="006251B8" w:rsidP="006D6907">
            <w:pPr>
              <w:jc w:val="both"/>
              <w:rPr>
                <w:b/>
                <w:bCs/>
                <w:color w:val="FFFFFF"/>
              </w:rPr>
            </w:pPr>
            <w:r w:rsidRPr="006D6907">
              <w:rPr>
                <w:b/>
                <w:bCs/>
                <w:color w:val="FFFFFF" w:themeColor="background1"/>
                <w:sz w:val="22"/>
                <w:szCs w:val="22"/>
                <w:lang w:val="it-IT"/>
              </w:rPr>
              <w:t>Njësia</w:t>
            </w:r>
          </w:p>
        </w:tc>
        <w:tc>
          <w:tcPr>
            <w:tcW w:w="28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8DB4E3"/>
            <w:hideMark/>
          </w:tcPr>
          <w:p w:rsidR="006251B8" w:rsidRPr="006D6907" w:rsidRDefault="006251B8" w:rsidP="006D6907">
            <w:pPr>
              <w:jc w:val="both"/>
              <w:rPr>
                <w:b/>
                <w:bCs/>
                <w:color w:val="FFFFFF"/>
              </w:rPr>
            </w:pPr>
            <w:r w:rsidRPr="006D6907">
              <w:rPr>
                <w:b/>
                <w:bCs/>
                <w:color w:val="FFFFFF" w:themeColor="background1"/>
                <w:sz w:val="22"/>
                <w:szCs w:val="22"/>
                <w:lang w:val="it-IT"/>
              </w:rPr>
              <w:t>Tarifa (Lekë/leje)</w:t>
            </w:r>
          </w:p>
        </w:tc>
      </w:tr>
      <w:tr w:rsidR="006251B8" w:rsidRPr="006D6907" w:rsidTr="004C775F">
        <w:trPr>
          <w:trHeight w:val="393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251B8" w:rsidRPr="006D6907" w:rsidRDefault="006251B8" w:rsidP="006D6907">
            <w:pPr>
              <w:jc w:val="both"/>
              <w:rPr>
                <w:bCs/>
                <w:color w:val="000000"/>
              </w:rPr>
            </w:pPr>
            <w:r w:rsidRPr="006D6907">
              <w:rPr>
                <w:bCs/>
                <w:color w:val="000000"/>
              </w:rPr>
              <w:t>2.1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B8" w:rsidRPr="006D6907" w:rsidRDefault="006251B8" w:rsidP="006D6907">
            <w:pPr>
              <w:jc w:val="both"/>
              <w:rPr>
                <w:bCs/>
                <w:color w:val="000000"/>
              </w:rPr>
            </w:pPr>
            <w:r w:rsidRPr="006D6907">
              <w:rPr>
                <w:bCs/>
                <w:color w:val="000000"/>
                <w:sz w:val="22"/>
                <w:szCs w:val="22"/>
              </w:rPr>
              <w:t>Objekte banimi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B8" w:rsidRPr="006D6907" w:rsidRDefault="006251B8" w:rsidP="006D6907">
            <w:pPr>
              <w:jc w:val="both"/>
              <w:rPr>
                <w:bCs/>
                <w:color w:val="000000"/>
              </w:rPr>
            </w:pPr>
            <w:r w:rsidRPr="006D6907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B8" w:rsidRPr="006D6907" w:rsidRDefault="000156F3" w:rsidP="006D690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  <w:lang w:val="it-IT"/>
              </w:rPr>
              <w:t xml:space="preserve">0.9 </w:t>
            </w:r>
            <w:r w:rsidR="006251B8" w:rsidRPr="006D6907">
              <w:rPr>
                <w:bCs/>
                <w:color w:val="000000"/>
                <w:sz w:val="22"/>
                <w:szCs w:val="22"/>
                <w:lang w:val="it-IT"/>
              </w:rPr>
              <w:t>% e vleres se investimit</w:t>
            </w:r>
          </w:p>
        </w:tc>
      </w:tr>
      <w:tr w:rsidR="006251B8" w:rsidRPr="006D6907" w:rsidTr="004C775F">
        <w:trPr>
          <w:trHeight w:val="393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51B8" w:rsidRPr="006D6907" w:rsidRDefault="006251B8" w:rsidP="006D6907">
            <w:pPr>
              <w:jc w:val="both"/>
              <w:rPr>
                <w:bCs/>
                <w:color w:val="000000"/>
              </w:rPr>
            </w:pPr>
            <w:r w:rsidRPr="006D6907">
              <w:rPr>
                <w:bCs/>
                <w:color w:val="000000"/>
                <w:lang w:val="it-IT"/>
              </w:rPr>
              <w:t>2.2</w:t>
            </w:r>
          </w:p>
        </w:tc>
        <w:tc>
          <w:tcPr>
            <w:tcW w:w="35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B8" w:rsidRPr="006D6907" w:rsidRDefault="006251B8" w:rsidP="006D6907">
            <w:pPr>
              <w:jc w:val="both"/>
              <w:rPr>
                <w:bCs/>
                <w:color w:val="000000"/>
              </w:rPr>
            </w:pPr>
            <w:r w:rsidRPr="006D6907">
              <w:rPr>
                <w:bCs/>
                <w:color w:val="000000"/>
                <w:sz w:val="22"/>
                <w:szCs w:val="22"/>
                <w:lang w:val="it-IT"/>
              </w:rPr>
              <w:t>Objekte per sherbim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251B8" w:rsidRPr="006D6907" w:rsidRDefault="006251B8" w:rsidP="006D6907">
            <w:pPr>
              <w:jc w:val="both"/>
              <w:rPr>
                <w:bCs/>
                <w:color w:val="000000"/>
              </w:rPr>
            </w:pPr>
            <w:r w:rsidRPr="006D6907">
              <w:rPr>
                <w:bCs/>
                <w:color w:val="000000"/>
                <w:sz w:val="22"/>
                <w:szCs w:val="22"/>
                <w:lang w:val="it-IT"/>
              </w:rPr>
              <w:t>%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1B8" w:rsidRPr="006D6907" w:rsidRDefault="000156F3" w:rsidP="006D6907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1.</w:t>
            </w:r>
            <w:r w:rsidR="006251B8" w:rsidRPr="006D6907">
              <w:rPr>
                <w:bCs/>
                <w:color w:val="000000"/>
                <w:sz w:val="22"/>
                <w:szCs w:val="22"/>
              </w:rPr>
              <w:t>3% e vleres se investimit</w:t>
            </w:r>
          </w:p>
        </w:tc>
      </w:tr>
    </w:tbl>
    <w:p w:rsidR="006251B8" w:rsidRPr="006D6907" w:rsidRDefault="006251B8" w:rsidP="006D6907">
      <w:pPr>
        <w:jc w:val="both"/>
        <w:rPr>
          <w:b/>
          <w:color w:val="000000"/>
          <w:lang w:val="it-IT"/>
        </w:rPr>
      </w:pPr>
    </w:p>
    <w:p w:rsidR="006251B8" w:rsidRPr="000156F3" w:rsidRDefault="00846E4B" w:rsidP="006D6907">
      <w:pPr>
        <w:jc w:val="both"/>
        <w:rPr>
          <w:color w:val="1F497D" w:themeColor="text2"/>
          <w:lang w:val="it-IT"/>
        </w:rPr>
      </w:pPr>
      <w:r w:rsidRPr="000156F3">
        <w:rPr>
          <w:b/>
          <w:color w:val="1F497D" w:themeColor="text2"/>
          <w:lang w:val="it-IT"/>
        </w:rPr>
        <w:t xml:space="preserve">Shënim: </w:t>
      </w:r>
      <w:r w:rsidRPr="000156F3">
        <w:rPr>
          <w:color w:val="1F497D" w:themeColor="text2"/>
          <w:lang w:val="it-IT"/>
        </w:rPr>
        <w:t xml:space="preserve">Në rastet kur rezulton posedues i objektit të legalizimit dhe nuk është me pashaportizim në Bashkinë Kamëz do tarifohet me </w:t>
      </w:r>
      <w:r w:rsidR="000156F3" w:rsidRPr="000156F3">
        <w:rPr>
          <w:color w:val="1F497D" w:themeColor="text2"/>
          <w:lang w:val="it-IT"/>
        </w:rPr>
        <w:t xml:space="preserve">30 % plus sipas </w:t>
      </w:r>
      <w:r w:rsidRPr="000156F3">
        <w:rPr>
          <w:color w:val="1F497D" w:themeColor="text2"/>
          <w:lang w:val="it-IT"/>
        </w:rPr>
        <w:t>tarifave të C.11.1.</w:t>
      </w:r>
    </w:p>
    <w:p w:rsidR="00846E4B" w:rsidRPr="00846E4B" w:rsidRDefault="00846E4B" w:rsidP="006D6907">
      <w:pPr>
        <w:jc w:val="both"/>
        <w:rPr>
          <w:color w:val="1F497D" w:themeColor="text2"/>
          <w:lang w:val="it-IT"/>
        </w:rPr>
      </w:pPr>
      <w:r w:rsidRPr="000156F3">
        <w:rPr>
          <w:color w:val="1F497D" w:themeColor="text2"/>
          <w:lang w:val="it-IT"/>
        </w:rPr>
        <w:t>Përjashtohen vetëm rastet kur është objekt i dytë.</w:t>
      </w:r>
    </w:p>
    <w:p w:rsidR="00846E4B" w:rsidRPr="006D6907" w:rsidRDefault="00846E4B" w:rsidP="006D6907">
      <w:pPr>
        <w:jc w:val="both"/>
        <w:rPr>
          <w:b/>
          <w:color w:val="000000"/>
          <w:lang w:val="it-IT"/>
        </w:rPr>
      </w:pPr>
    </w:p>
    <w:p w:rsidR="006251B8" w:rsidRPr="00775706" w:rsidRDefault="006251B8" w:rsidP="00775706">
      <w:pPr>
        <w:pStyle w:val="Heading1"/>
        <w:shd w:val="clear" w:color="auto" w:fill="95B3D7" w:themeFill="accent1" w:themeFillTint="99"/>
        <w:jc w:val="left"/>
      </w:pPr>
      <w:bookmarkStart w:id="8" w:name="_Toc531004728"/>
      <w:r w:rsidRPr="00775706">
        <w:t>C.11.2 TARIFA E SHQYRTIMIT TE KERKESES PER LEJE PUNIMESH</w:t>
      </w:r>
      <w:bookmarkEnd w:id="8"/>
    </w:p>
    <w:p w:rsidR="006251B8" w:rsidRPr="006D6907" w:rsidRDefault="006251B8" w:rsidP="006D6907">
      <w:pPr>
        <w:jc w:val="both"/>
        <w:outlineLvl w:val="0"/>
        <w:rPr>
          <w:b/>
          <w:lang w:val="it-IT"/>
        </w:rPr>
      </w:pPr>
    </w:p>
    <w:tbl>
      <w:tblPr>
        <w:tblStyle w:val="LightList-Accent12"/>
        <w:tblW w:w="9691" w:type="dxa"/>
        <w:tblLook w:val="04A0"/>
      </w:tblPr>
      <w:tblGrid>
        <w:gridCol w:w="594"/>
        <w:gridCol w:w="5363"/>
        <w:gridCol w:w="1684"/>
        <w:gridCol w:w="2050"/>
      </w:tblGrid>
      <w:tr w:rsidR="006251B8" w:rsidRPr="006D6907" w:rsidTr="004C775F">
        <w:trPr>
          <w:cnfStyle w:val="100000000000"/>
          <w:trHeight w:val="556"/>
        </w:trPr>
        <w:tc>
          <w:tcPr>
            <w:cnfStyle w:val="001000000000"/>
            <w:tcW w:w="594" w:type="dxa"/>
          </w:tcPr>
          <w:p w:rsidR="006251B8" w:rsidRPr="006D6907" w:rsidRDefault="006251B8" w:rsidP="006D6907">
            <w:pPr>
              <w:spacing w:before="80" w:after="40"/>
              <w:jc w:val="both"/>
              <w:rPr>
                <w:sz w:val="24"/>
                <w:szCs w:val="24"/>
                <w:lang w:val="it-IT"/>
              </w:rPr>
            </w:pPr>
            <w:r w:rsidRPr="006D6907">
              <w:rPr>
                <w:sz w:val="24"/>
                <w:szCs w:val="24"/>
                <w:lang w:val="it-IT"/>
              </w:rPr>
              <w:t>Nr</w:t>
            </w:r>
          </w:p>
        </w:tc>
        <w:tc>
          <w:tcPr>
            <w:tcW w:w="5363" w:type="dxa"/>
          </w:tcPr>
          <w:p w:rsidR="006251B8" w:rsidRPr="006D6907" w:rsidRDefault="006251B8" w:rsidP="006D6907">
            <w:pPr>
              <w:spacing w:before="80" w:after="40"/>
              <w:jc w:val="both"/>
              <w:cnfStyle w:val="100000000000"/>
              <w:rPr>
                <w:sz w:val="24"/>
                <w:szCs w:val="24"/>
                <w:lang w:val="it-IT"/>
              </w:rPr>
            </w:pPr>
            <w:r w:rsidRPr="006D6907">
              <w:rPr>
                <w:sz w:val="24"/>
                <w:szCs w:val="24"/>
                <w:lang w:val="it-IT"/>
              </w:rPr>
              <w:t>Kategoritë dhe nënkategoritë</w:t>
            </w:r>
          </w:p>
        </w:tc>
        <w:tc>
          <w:tcPr>
            <w:tcW w:w="1684" w:type="dxa"/>
          </w:tcPr>
          <w:p w:rsidR="006251B8" w:rsidRPr="006D6907" w:rsidRDefault="006251B8" w:rsidP="006D6907">
            <w:pPr>
              <w:spacing w:before="80" w:after="40"/>
              <w:jc w:val="both"/>
              <w:cnfStyle w:val="100000000000"/>
              <w:rPr>
                <w:lang w:val="it-IT"/>
              </w:rPr>
            </w:pPr>
            <w:r w:rsidRPr="006D6907">
              <w:rPr>
                <w:lang w:val="it-IT"/>
              </w:rPr>
              <w:t>Nj</w:t>
            </w:r>
            <w:r w:rsidRPr="006D6907">
              <w:rPr>
                <w:lang w:val="it-IT" w:eastAsia="it-IT"/>
              </w:rPr>
              <w:t>ë</w:t>
            </w:r>
            <w:r w:rsidRPr="006D6907">
              <w:rPr>
                <w:lang w:val="it-IT"/>
              </w:rPr>
              <w:t>sia</w:t>
            </w:r>
          </w:p>
        </w:tc>
        <w:tc>
          <w:tcPr>
            <w:tcW w:w="2050" w:type="dxa"/>
          </w:tcPr>
          <w:p w:rsidR="006251B8" w:rsidRPr="006D6907" w:rsidRDefault="006251B8" w:rsidP="006D6907">
            <w:pPr>
              <w:spacing w:before="80" w:after="40"/>
              <w:jc w:val="both"/>
              <w:cnfStyle w:val="100000000000"/>
              <w:rPr>
                <w:lang w:val="it-IT"/>
              </w:rPr>
            </w:pPr>
            <w:r w:rsidRPr="006D6907">
              <w:rPr>
                <w:lang w:val="it-IT"/>
              </w:rPr>
              <w:t xml:space="preserve">Tarifa </w:t>
            </w:r>
          </w:p>
          <w:p w:rsidR="006251B8" w:rsidRPr="006D6907" w:rsidRDefault="006251B8" w:rsidP="006D6907">
            <w:pPr>
              <w:spacing w:before="80" w:after="40"/>
              <w:jc w:val="both"/>
              <w:cnfStyle w:val="100000000000"/>
              <w:rPr>
                <w:lang w:val="it-IT"/>
              </w:rPr>
            </w:pPr>
            <w:r w:rsidRPr="006D6907">
              <w:rPr>
                <w:sz w:val="20"/>
                <w:szCs w:val="20"/>
                <w:lang w:val="it-IT"/>
              </w:rPr>
              <w:t>(Lekë/leje)</w:t>
            </w:r>
          </w:p>
        </w:tc>
      </w:tr>
      <w:tr w:rsidR="006251B8" w:rsidRPr="006D6907" w:rsidTr="004C775F">
        <w:trPr>
          <w:cnfStyle w:val="000000100000"/>
          <w:trHeight w:val="325"/>
        </w:trPr>
        <w:tc>
          <w:tcPr>
            <w:cnfStyle w:val="001000000000"/>
            <w:tcW w:w="594" w:type="dxa"/>
          </w:tcPr>
          <w:p w:rsidR="006251B8" w:rsidRPr="006D6907" w:rsidRDefault="006251B8" w:rsidP="006D6907">
            <w:pPr>
              <w:spacing w:before="20" w:after="20"/>
              <w:jc w:val="both"/>
              <w:rPr>
                <w:lang w:val="it-IT"/>
              </w:rPr>
            </w:pPr>
            <w:r w:rsidRPr="006D6907">
              <w:rPr>
                <w:lang w:val="it-IT"/>
              </w:rPr>
              <w:t>1.</w:t>
            </w:r>
          </w:p>
        </w:tc>
        <w:tc>
          <w:tcPr>
            <w:tcW w:w="5363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100000"/>
              <w:rPr>
                <w:b/>
                <w:lang w:val="it-IT"/>
              </w:rPr>
            </w:pPr>
            <w:r w:rsidRPr="006D6907">
              <w:rPr>
                <w:b/>
                <w:lang w:val="it-IT"/>
              </w:rPr>
              <w:t>Për leje zhvillimi,</w:t>
            </w:r>
          </w:p>
        </w:tc>
        <w:tc>
          <w:tcPr>
            <w:tcW w:w="1684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100000"/>
              <w:rPr>
                <w:b/>
                <w:lang w:val="it-IT"/>
              </w:rPr>
            </w:pPr>
            <w:r w:rsidRPr="006D6907">
              <w:rPr>
                <w:b/>
                <w:lang w:val="it-IT"/>
              </w:rPr>
              <w:t>leke</w:t>
            </w:r>
          </w:p>
        </w:tc>
        <w:tc>
          <w:tcPr>
            <w:tcW w:w="2050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100000"/>
              <w:rPr>
                <w:lang w:val="it-IT"/>
              </w:rPr>
            </w:pPr>
          </w:p>
        </w:tc>
      </w:tr>
      <w:tr w:rsidR="006251B8" w:rsidRPr="006D6907" w:rsidTr="004C775F">
        <w:trPr>
          <w:trHeight w:val="309"/>
        </w:trPr>
        <w:tc>
          <w:tcPr>
            <w:cnfStyle w:val="001000000000"/>
            <w:tcW w:w="594" w:type="dxa"/>
          </w:tcPr>
          <w:p w:rsidR="006251B8" w:rsidRPr="006D6907" w:rsidRDefault="006251B8" w:rsidP="006D6907">
            <w:pPr>
              <w:spacing w:before="20" w:after="20"/>
              <w:jc w:val="both"/>
              <w:rPr>
                <w:b w:val="0"/>
                <w:lang w:val="it-IT"/>
              </w:rPr>
            </w:pPr>
            <w:r w:rsidRPr="006D6907">
              <w:rPr>
                <w:b w:val="0"/>
                <w:lang w:val="it-IT"/>
              </w:rPr>
              <w:t>a-</w:t>
            </w:r>
          </w:p>
        </w:tc>
        <w:tc>
          <w:tcPr>
            <w:tcW w:w="5363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000000"/>
              <w:rPr>
                <w:lang w:val="it-IT"/>
              </w:rPr>
            </w:pPr>
            <w:r w:rsidRPr="006D6907">
              <w:rPr>
                <w:lang w:val="it-IT"/>
              </w:rPr>
              <w:t>Për objekte banimi deri në 250 m²</w:t>
            </w:r>
          </w:p>
        </w:tc>
        <w:tc>
          <w:tcPr>
            <w:tcW w:w="1684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000000"/>
              <w:rPr>
                <w:lang w:val="it-IT"/>
              </w:rPr>
            </w:pPr>
            <w:r w:rsidRPr="006D6907">
              <w:rPr>
                <w:lang w:val="it-IT"/>
              </w:rPr>
              <w:t>leke</w:t>
            </w:r>
          </w:p>
        </w:tc>
        <w:tc>
          <w:tcPr>
            <w:tcW w:w="2050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000000"/>
              <w:rPr>
                <w:lang w:val="it-IT"/>
              </w:rPr>
            </w:pPr>
            <w:r w:rsidRPr="006D6907">
              <w:rPr>
                <w:lang w:val="it-IT"/>
              </w:rPr>
              <w:t>10.000</w:t>
            </w:r>
          </w:p>
        </w:tc>
      </w:tr>
      <w:tr w:rsidR="006251B8" w:rsidRPr="006D6907" w:rsidTr="004C775F">
        <w:trPr>
          <w:cnfStyle w:val="000000100000"/>
          <w:trHeight w:val="325"/>
        </w:trPr>
        <w:tc>
          <w:tcPr>
            <w:cnfStyle w:val="001000000000"/>
            <w:tcW w:w="594" w:type="dxa"/>
          </w:tcPr>
          <w:p w:rsidR="006251B8" w:rsidRPr="006D6907" w:rsidRDefault="006251B8" w:rsidP="006D6907">
            <w:pPr>
              <w:spacing w:before="20" w:after="20"/>
              <w:jc w:val="both"/>
              <w:rPr>
                <w:b w:val="0"/>
                <w:lang w:val="it-IT"/>
              </w:rPr>
            </w:pPr>
            <w:r w:rsidRPr="006D6907">
              <w:rPr>
                <w:b w:val="0"/>
                <w:lang w:val="it-IT"/>
              </w:rPr>
              <w:t>b-</w:t>
            </w:r>
          </w:p>
        </w:tc>
        <w:tc>
          <w:tcPr>
            <w:tcW w:w="5363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100000"/>
              <w:rPr>
                <w:lang w:val="it-IT"/>
              </w:rPr>
            </w:pPr>
            <w:r w:rsidRPr="006D6907">
              <w:rPr>
                <w:lang w:val="it-IT"/>
              </w:rPr>
              <w:t>Për objekte shërbimi dhe banimi mbi250 m²</w:t>
            </w:r>
          </w:p>
        </w:tc>
        <w:tc>
          <w:tcPr>
            <w:tcW w:w="1684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100000"/>
              <w:rPr>
                <w:lang w:val="it-IT"/>
              </w:rPr>
            </w:pPr>
            <w:r w:rsidRPr="006D6907">
              <w:rPr>
                <w:lang w:val="it-IT"/>
              </w:rPr>
              <w:t>leke</w:t>
            </w:r>
          </w:p>
        </w:tc>
        <w:tc>
          <w:tcPr>
            <w:tcW w:w="2050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100000"/>
              <w:rPr>
                <w:lang w:val="it-IT"/>
              </w:rPr>
            </w:pPr>
            <w:r w:rsidRPr="006D6907">
              <w:rPr>
                <w:lang w:val="it-IT"/>
              </w:rPr>
              <w:t>20.000</w:t>
            </w:r>
          </w:p>
        </w:tc>
      </w:tr>
      <w:tr w:rsidR="006251B8" w:rsidRPr="006D6907" w:rsidTr="004C775F">
        <w:trPr>
          <w:trHeight w:val="325"/>
        </w:trPr>
        <w:tc>
          <w:tcPr>
            <w:cnfStyle w:val="001000000000"/>
            <w:tcW w:w="594" w:type="dxa"/>
          </w:tcPr>
          <w:p w:rsidR="006251B8" w:rsidRPr="006D6907" w:rsidRDefault="006251B8" w:rsidP="006D6907">
            <w:pPr>
              <w:spacing w:before="20" w:after="20"/>
              <w:jc w:val="both"/>
              <w:rPr>
                <w:b w:val="0"/>
                <w:lang w:val="it-IT"/>
              </w:rPr>
            </w:pPr>
            <w:r w:rsidRPr="006D6907">
              <w:rPr>
                <w:b w:val="0"/>
                <w:lang w:val="it-IT"/>
              </w:rPr>
              <w:t>2-</w:t>
            </w:r>
          </w:p>
        </w:tc>
        <w:tc>
          <w:tcPr>
            <w:tcW w:w="5363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000000"/>
              <w:rPr>
                <w:lang w:val="it-IT"/>
              </w:rPr>
            </w:pPr>
            <w:r w:rsidRPr="006D6907">
              <w:rPr>
                <w:b/>
                <w:lang w:val="it-IT"/>
              </w:rPr>
              <w:t>Deklarat</w:t>
            </w:r>
            <w:r w:rsidRPr="006D6907">
              <w:rPr>
                <w:lang w:val="it-IT"/>
              </w:rPr>
              <w:t>ë</w:t>
            </w:r>
            <w:r w:rsidRPr="006D6907">
              <w:rPr>
                <w:b/>
                <w:lang w:val="it-IT"/>
              </w:rPr>
              <w:t xml:space="preserve"> Paraprake</w:t>
            </w:r>
          </w:p>
        </w:tc>
        <w:tc>
          <w:tcPr>
            <w:tcW w:w="1684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000000"/>
              <w:rPr>
                <w:lang w:val="it-IT"/>
              </w:rPr>
            </w:pPr>
          </w:p>
        </w:tc>
        <w:tc>
          <w:tcPr>
            <w:tcW w:w="2050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000000"/>
              <w:rPr>
                <w:lang w:val="it-IT"/>
              </w:rPr>
            </w:pPr>
          </w:p>
        </w:tc>
      </w:tr>
      <w:tr w:rsidR="006251B8" w:rsidRPr="006D6907" w:rsidTr="004C775F">
        <w:trPr>
          <w:cnfStyle w:val="000000100000"/>
          <w:trHeight w:val="325"/>
        </w:trPr>
        <w:tc>
          <w:tcPr>
            <w:cnfStyle w:val="001000000000"/>
            <w:tcW w:w="594" w:type="dxa"/>
          </w:tcPr>
          <w:p w:rsidR="006251B8" w:rsidRPr="006D6907" w:rsidRDefault="006251B8" w:rsidP="006D6907">
            <w:pPr>
              <w:spacing w:before="20" w:after="20"/>
              <w:jc w:val="both"/>
              <w:rPr>
                <w:b w:val="0"/>
                <w:lang w:val="it-IT"/>
              </w:rPr>
            </w:pPr>
            <w:r w:rsidRPr="006D6907">
              <w:rPr>
                <w:b w:val="0"/>
                <w:lang w:val="it-IT"/>
              </w:rPr>
              <w:lastRenderedPageBreak/>
              <w:t>a</w:t>
            </w:r>
          </w:p>
        </w:tc>
        <w:tc>
          <w:tcPr>
            <w:tcW w:w="5363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100000"/>
              <w:rPr>
                <w:lang w:val="it-IT"/>
              </w:rPr>
            </w:pPr>
            <w:r w:rsidRPr="006D6907">
              <w:rPr>
                <w:lang w:val="it-IT"/>
              </w:rPr>
              <w:t>Deklaratëparaprake për banim</w:t>
            </w:r>
          </w:p>
        </w:tc>
        <w:tc>
          <w:tcPr>
            <w:tcW w:w="1684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100000"/>
              <w:rPr>
                <w:lang w:val="it-IT"/>
              </w:rPr>
            </w:pPr>
            <w:r w:rsidRPr="006D6907">
              <w:rPr>
                <w:lang w:val="it-IT"/>
              </w:rPr>
              <w:t>leke</w:t>
            </w:r>
          </w:p>
        </w:tc>
        <w:tc>
          <w:tcPr>
            <w:tcW w:w="2050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100000"/>
              <w:rPr>
                <w:lang w:val="it-IT"/>
              </w:rPr>
            </w:pPr>
            <w:r w:rsidRPr="006D6907">
              <w:rPr>
                <w:lang w:val="it-IT"/>
              </w:rPr>
              <w:t>30.000</w:t>
            </w:r>
          </w:p>
        </w:tc>
      </w:tr>
      <w:tr w:rsidR="006251B8" w:rsidRPr="006D6907" w:rsidTr="004C775F">
        <w:trPr>
          <w:trHeight w:val="325"/>
        </w:trPr>
        <w:tc>
          <w:tcPr>
            <w:cnfStyle w:val="001000000000"/>
            <w:tcW w:w="594" w:type="dxa"/>
          </w:tcPr>
          <w:p w:rsidR="006251B8" w:rsidRPr="006D6907" w:rsidRDefault="006251B8" w:rsidP="006D6907">
            <w:pPr>
              <w:spacing w:before="20" w:after="20"/>
              <w:jc w:val="both"/>
              <w:rPr>
                <w:b w:val="0"/>
                <w:lang w:val="it-IT"/>
              </w:rPr>
            </w:pPr>
            <w:r w:rsidRPr="006D6907">
              <w:rPr>
                <w:b w:val="0"/>
                <w:lang w:val="it-IT"/>
              </w:rPr>
              <w:t>b</w:t>
            </w:r>
          </w:p>
        </w:tc>
        <w:tc>
          <w:tcPr>
            <w:tcW w:w="5363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000000"/>
              <w:rPr>
                <w:lang w:val="it-IT"/>
              </w:rPr>
            </w:pPr>
            <w:r w:rsidRPr="006D6907">
              <w:rPr>
                <w:lang w:val="it-IT"/>
              </w:rPr>
              <w:t>Deklaratëparaprake përshërbim</w:t>
            </w:r>
          </w:p>
        </w:tc>
        <w:tc>
          <w:tcPr>
            <w:tcW w:w="1684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000000"/>
              <w:rPr>
                <w:lang w:val="it-IT"/>
              </w:rPr>
            </w:pPr>
            <w:r w:rsidRPr="006D6907">
              <w:rPr>
                <w:lang w:val="it-IT"/>
              </w:rPr>
              <w:t>leke</w:t>
            </w:r>
          </w:p>
        </w:tc>
        <w:tc>
          <w:tcPr>
            <w:tcW w:w="2050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000000"/>
              <w:rPr>
                <w:lang w:val="it-IT"/>
              </w:rPr>
            </w:pPr>
            <w:r w:rsidRPr="006D6907">
              <w:rPr>
                <w:lang w:val="it-IT"/>
              </w:rPr>
              <w:t>50.000</w:t>
            </w:r>
          </w:p>
        </w:tc>
      </w:tr>
      <w:tr w:rsidR="006251B8" w:rsidRPr="006D6907" w:rsidTr="004C775F">
        <w:trPr>
          <w:cnfStyle w:val="000000100000"/>
          <w:trHeight w:val="325"/>
        </w:trPr>
        <w:tc>
          <w:tcPr>
            <w:cnfStyle w:val="001000000000"/>
            <w:tcW w:w="594" w:type="dxa"/>
          </w:tcPr>
          <w:p w:rsidR="006251B8" w:rsidRPr="006D6907" w:rsidRDefault="006251B8" w:rsidP="006D6907">
            <w:pPr>
              <w:spacing w:before="120" w:after="100" w:afterAutospacing="1"/>
              <w:jc w:val="both"/>
              <w:rPr>
                <w:lang w:val="it-IT"/>
              </w:rPr>
            </w:pPr>
            <w:r w:rsidRPr="006D6907">
              <w:rPr>
                <w:lang w:val="it-IT"/>
              </w:rPr>
              <w:t>3.</w:t>
            </w:r>
          </w:p>
        </w:tc>
        <w:tc>
          <w:tcPr>
            <w:tcW w:w="5363" w:type="dxa"/>
          </w:tcPr>
          <w:p w:rsidR="006251B8" w:rsidRPr="006D6907" w:rsidRDefault="006251B8" w:rsidP="006D6907">
            <w:pPr>
              <w:spacing w:before="120" w:after="100" w:afterAutospacing="1"/>
              <w:jc w:val="both"/>
              <w:cnfStyle w:val="000000100000"/>
              <w:rPr>
                <w:b/>
                <w:lang w:val="it-IT"/>
              </w:rPr>
            </w:pPr>
            <w:r w:rsidRPr="006D6907">
              <w:rPr>
                <w:b/>
                <w:lang w:val="it-IT"/>
              </w:rPr>
              <w:t>Për leje ndërtimi.,leje infrastrukture</w:t>
            </w:r>
            <w:r w:rsidR="009F407F">
              <w:rPr>
                <w:b/>
                <w:lang w:val="it-IT"/>
              </w:rPr>
              <w:t>(për të gjitha llojet e lejeve të ndërtimit).</w:t>
            </w:r>
          </w:p>
        </w:tc>
        <w:tc>
          <w:tcPr>
            <w:tcW w:w="1684" w:type="dxa"/>
          </w:tcPr>
          <w:p w:rsidR="006251B8" w:rsidRPr="006D6907" w:rsidRDefault="006251B8" w:rsidP="006D6907">
            <w:pPr>
              <w:spacing w:before="120" w:after="20"/>
              <w:jc w:val="both"/>
              <w:cnfStyle w:val="000000100000"/>
              <w:rPr>
                <w:lang w:val="it-IT"/>
              </w:rPr>
            </w:pPr>
            <w:r w:rsidRPr="006D6907">
              <w:rPr>
                <w:lang w:val="it-IT"/>
              </w:rPr>
              <w:t>%</w:t>
            </w:r>
          </w:p>
        </w:tc>
        <w:tc>
          <w:tcPr>
            <w:tcW w:w="2050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100000"/>
              <w:rPr>
                <w:lang w:val="it-IT"/>
              </w:rPr>
            </w:pPr>
            <w:r w:rsidRPr="006D6907">
              <w:rPr>
                <w:lang w:val="it-IT"/>
              </w:rPr>
              <w:t>1% e vleres se investimit</w:t>
            </w:r>
          </w:p>
        </w:tc>
      </w:tr>
    </w:tbl>
    <w:p w:rsidR="006251B8" w:rsidRPr="006D6907" w:rsidRDefault="006251B8" w:rsidP="006D6907">
      <w:pPr>
        <w:jc w:val="both"/>
        <w:outlineLvl w:val="0"/>
        <w:rPr>
          <w:sz w:val="22"/>
          <w:szCs w:val="22"/>
        </w:rPr>
      </w:pPr>
    </w:p>
    <w:p w:rsidR="006251B8" w:rsidRPr="009F407F" w:rsidRDefault="006251B8" w:rsidP="009F407F">
      <w:pPr>
        <w:jc w:val="both"/>
        <w:rPr>
          <w:b/>
          <w:lang w:val="it-IT"/>
        </w:rPr>
      </w:pPr>
      <w:bookmarkStart w:id="9" w:name="_Toc530406213"/>
      <w:r w:rsidRPr="009F407F">
        <w:rPr>
          <w:b/>
        </w:rPr>
        <w:t>Ne pikën“2. Te C.11.2</w:t>
      </w:r>
      <w:r w:rsidRPr="009F407F">
        <w:rPr>
          <w:b/>
          <w:lang w:val="it-IT"/>
        </w:rPr>
        <w:t>Për leje ndërtimi.,leje infrastrukture”nese subjektit nuk i miratohetleja perkatese tarifa e paguar i kthehet aplikuesit kundrejte nje pagese te pakthyeshme si me poshte:</w:t>
      </w:r>
      <w:bookmarkEnd w:id="9"/>
    </w:p>
    <w:p w:rsidR="006251B8" w:rsidRPr="00AD116C" w:rsidRDefault="006251B8" w:rsidP="00AD116C">
      <w:pPr>
        <w:rPr>
          <w:b/>
          <w:lang w:val="it-IT"/>
        </w:rPr>
      </w:pPr>
      <w:bookmarkStart w:id="10" w:name="_Toc530406214"/>
      <w:r w:rsidRPr="00AD116C">
        <w:rPr>
          <w:b/>
          <w:lang w:val="it-IT"/>
        </w:rPr>
        <w:t>-</w:t>
      </w:r>
      <w:bookmarkEnd w:id="10"/>
    </w:p>
    <w:tbl>
      <w:tblPr>
        <w:tblStyle w:val="LightShading-Accent12"/>
        <w:tblW w:w="9612" w:type="dxa"/>
        <w:tblLook w:val="04A0"/>
      </w:tblPr>
      <w:tblGrid>
        <w:gridCol w:w="482"/>
        <w:gridCol w:w="5426"/>
        <w:gridCol w:w="1671"/>
        <w:gridCol w:w="2033"/>
      </w:tblGrid>
      <w:tr w:rsidR="006251B8" w:rsidRPr="006D6907" w:rsidTr="004C775F">
        <w:trPr>
          <w:cnfStyle w:val="100000000000"/>
          <w:trHeight w:val="301"/>
        </w:trPr>
        <w:tc>
          <w:tcPr>
            <w:cnfStyle w:val="001000000000"/>
            <w:tcW w:w="482" w:type="dxa"/>
          </w:tcPr>
          <w:p w:rsidR="006251B8" w:rsidRPr="006D6907" w:rsidRDefault="006251B8" w:rsidP="006D6907">
            <w:pPr>
              <w:spacing w:before="20" w:after="20"/>
              <w:jc w:val="both"/>
              <w:rPr>
                <w:b w:val="0"/>
                <w:lang w:val="it-IT"/>
              </w:rPr>
            </w:pPr>
            <w:r w:rsidRPr="006D6907">
              <w:rPr>
                <w:lang w:val="it-IT"/>
              </w:rPr>
              <w:t>a-</w:t>
            </w:r>
          </w:p>
        </w:tc>
        <w:tc>
          <w:tcPr>
            <w:tcW w:w="5426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100000000000"/>
              <w:rPr>
                <w:lang w:val="it-IT"/>
              </w:rPr>
            </w:pPr>
            <w:r w:rsidRPr="006D6907">
              <w:rPr>
                <w:lang w:val="it-IT"/>
              </w:rPr>
              <w:t>Për objekte banimi deri në 250 m²</w:t>
            </w:r>
          </w:p>
        </w:tc>
        <w:tc>
          <w:tcPr>
            <w:tcW w:w="1671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100000000000"/>
              <w:rPr>
                <w:lang w:val="it-IT"/>
              </w:rPr>
            </w:pPr>
            <w:r w:rsidRPr="006D6907">
              <w:rPr>
                <w:lang w:val="it-IT"/>
              </w:rPr>
              <w:t xml:space="preserve"> leke</w:t>
            </w:r>
          </w:p>
        </w:tc>
        <w:tc>
          <w:tcPr>
            <w:tcW w:w="2033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100000000000"/>
              <w:rPr>
                <w:lang w:val="it-IT"/>
              </w:rPr>
            </w:pPr>
            <w:r w:rsidRPr="006D6907">
              <w:rPr>
                <w:lang w:val="it-IT"/>
              </w:rPr>
              <w:t>10.000</w:t>
            </w:r>
          </w:p>
        </w:tc>
      </w:tr>
      <w:tr w:rsidR="006251B8" w:rsidRPr="006D6907" w:rsidTr="004C775F">
        <w:trPr>
          <w:cnfStyle w:val="000000100000"/>
          <w:trHeight w:val="317"/>
        </w:trPr>
        <w:tc>
          <w:tcPr>
            <w:cnfStyle w:val="001000000000"/>
            <w:tcW w:w="482" w:type="dxa"/>
          </w:tcPr>
          <w:p w:rsidR="006251B8" w:rsidRPr="006D6907" w:rsidRDefault="006251B8" w:rsidP="006D6907">
            <w:pPr>
              <w:spacing w:before="20" w:after="20"/>
              <w:jc w:val="both"/>
              <w:rPr>
                <w:b w:val="0"/>
                <w:lang w:val="it-IT"/>
              </w:rPr>
            </w:pPr>
            <w:r w:rsidRPr="006D6907">
              <w:rPr>
                <w:lang w:val="it-IT"/>
              </w:rPr>
              <w:t>b-</w:t>
            </w:r>
          </w:p>
        </w:tc>
        <w:tc>
          <w:tcPr>
            <w:tcW w:w="5426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100000"/>
              <w:rPr>
                <w:lang w:val="it-IT"/>
              </w:rPr>
            </w:pPr>
            <w:r w:rsidRPr="006D6907">
              <w:rPr>
                <w:lang w:val="it-IT"/>
              </w:rPr>
              <w:t>Për objekte shërbimi dhe banimi mbi</w:t>
            </w:r>
            <w:r w:rsidRPr="006D6907">
              <w:rPr>
                <w:b/>
                <w:lang w:val="it-IT"/>
              </w:rPr>
              <w:t>250</w:t>
            </w:r>
            <w:r w:rsidRPr="006D6907">
              <w:rPr>
                <w:lang w:val="it-IT"/>
              </w:rPr>
              <w:t xml:space="preserve"> m²,infrastrukture</w:t>
            </w:r>
          </w:p>
        </w:tc>
        <w:tc>
          <w:tcPr>
            <w:tcW w:w="1671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100000"/>
              <w:rPr>
                <w:b/>
                <w:lang w:val="it-IT"/>
              </w:rPr>
            </w:pPr>
            <w:r w:rsidRPr="006D6907">
              <w:rPr>
                <w:b/>
                <w:lang w:val="it-IT"/>
              </w:rPr>
              <w:t xml:space="preserve"> leke</w:t>
            </w:r>
          </w:p>
        </w:tc>
        <w:tc>
          <w:tcPr>
            <w:tcW w:w="2033" w:type="dxa"/>
          </w:tcPr>
          <w:p w:rsidR="006251B8" w:rsidRPr="006D6907" w:rsidRDefault="006251B8" w:rsidP="006D6907">
            <w:pPr>
              <w:spacing w:before="20" w:after="20"/>
              <w:jc w:val="both"/>
              <w:cnfStyle w:val="000000100000"/>
              <w:rPr>
                <w:b/>
                <w:lang w:val="it-IT"/>
              </w:rPr>
            </w:pPr>
            <w:r w:rsidRPr="006D6907">
              <w:rPr>
                <w:b/>
                <w:lang w:val="it-IT"/>
              </w:rPr>
              <w:t>20.000</w:t>
            </w:r>
          </w:p>
        </w:tc>
      </w:tr>
    </w:tbl>
    <w:p w:rsidR="006251B8" w:rsidRPr="006D6907" w:rsidRDefault="006251B8" w:rsidP="006D6907">
      <w:pPr>
        <w:jc w:val="both"/>
        <w:rPr>
          <w:b/>
          <w:color w:val="000000"/>
          <w:lang w:val="it-IT"/>
        </w:rPr>
      </w:pPr>
    </w:p>
    <w:p w:rsidR="006251B8" w:rsidRPr="006D6907" w:rsidRDefault="006251B8" w:rsidP="006D6907">
      <w:pPr>
        <w:tabs>
          <w:tab w:val="left" w:pos="1485"/>
        </w:tabs>
        <w:spacing w:after="120"/>
        <w:jc w:val="both"/>
        <w:rPr>
          <w:b/>
          <w:i/>
        </w:rPr>
      </w:pPr>
      <w:r w:rsidRPr="006D6907">
        <w:rPr>
          <w:b/>
          <w:i/>
          <w:sz w:val="23"/>
          <w:szCs w:val="23"/>
        </w:rPr>
        <w:t>Shënim: Për kategorinë C.11.2 përjashtohen nga tarifat çdo llojiinvestimi që kryhetme fondet e Bashkisë.</w:t>
      </w:r>
    </w:p>
    <w:p w:rsidR="006251B8" w:rsidRPr="006D6907" w:rsidRDefault="006251B8" w:rsidP="006D6907">
      <w:pPr>
        <w:jc w:val="both"/>
        <w:rPr>
          <w:b/>
          <w:color w:val="000000"/>
          <w:lang w:val="it-IT"/>
        </w:rPr>
      </w:pPr>
    </w:p>
    <w:p w:rsidR="00D17882" w:rsidRPr="00793C22" w:rsidRDefault="006251B8" w:rsidP="00793C22">
      <w:pPr>
        <w:jc w:val="both"/>
        <w:rPr>
          <w:b/>
          <w:color w:val="1F497D" w:themeColor="text2"/>
        </w:rPr>
      </w:pPr>
      <w:r w:rsidRPr="006D6907">
        <w:rPr>
          <w:b/>
          <w:color w:val="1F497D" w:themeColor="text2"/>
          <w:lang w:val="it-IT"/>
        </w:rPr>
        <w:t xml:space="preserve">Struktura për vjeljen e tarifave të mesipërme është </w:t>
      </w:r>
      <w:r w:rsidRPr="006D6907">
        <w:rPr>
          <w:b/>
          <w:color w:val="1F497D" w:themeColor="text2"/>
        </w:rPr>
        <w:t>Drejtoria e Planifikimit dhe Kontrollit të Zhvillimit të Tërritorit pranë Bashkisë Kamëz.</w:t>
      </w:r>
    </w:p>
    <w:sectPr w:rsidR="00D17882" w:rsidRPr="00793C22" w:rsidSect="00793C22">
      <w:footerReference w:type="default" r:id="rId9"/>
      <w:pgSz w:w="12240" w:h="15840"/>
      <w:pgMar w:top="1080" w:right="1440" w:bottom="274" w:left="152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B85" w:rsidRDefault="003D7B85" w:rsidP="003807EB">
      <w:r>
        <w:separator/>
      </w:r>
    </w:p>
  </w:endnote>
  <w:endnote w:type="continuationSeparator" w:id="1">
    <w:p w:rsidR="003D7B85" w:rsidRDefault="003D7B85" w:rsidP="003807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79391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E3BD9" w:rsidRDefault="00F20FBD">
        <w:pPr>
          <w:pStyle w:val="Footer"/>
          <w:jc w:val="right"/>
        </w:pPr>
        <w:r>
          <w:fldChar w:fldCharType="begin"/>
        </w:r>
        <w:r w:rsidR="00FE3BD9">
          <w:instrText xml:space="preserve"> PAGE   \* MERGEFORMAT </w:instrText>
        </w:r>
        <w:r>
          <w:fldChar w:fldCharType="separate"/>
        </w:r>
        <w:r w:rsidR="004A53D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E3BD9" w:rsidRDefault="00FE3B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B85" w:rsidRDefault="003D7B85" w:rsidP="003807EB">
      <w:r>
        <w:separator/>
      </w:r>
    </w:p>
  </w:footnote>
  <w:footnote w:type="continuationSeparator" w:id="1">
    <w:p w:rsidR="003D7B85" w:rsidRDefault="003D7B85" w:rsidP="003807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pt;height:11.5pt" o:bullet="t">
        <v:imagedata r:id="rId1" o:title="mso7EB"/>
      </v:shape>
    </w:pict>
  </w:numPicBullet>
  <w:abstractNum w:abstractNumId="0">
    <w:nsid w:val="01375591"/>
    <w:multiLevelType w:val="hybridMultilevel"/>
    <w:tmpl w:val="5D2830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223F0"/>
    <w:multiLevelType w:val="hybridMultilevel"/>
    <w:tmpl w:val="E516FCF2"/>
    <w:lvl w:ilvl="0" w:tplc="6240C3C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B669F"/>
    <w:multiLevelType w:val="hybridMultilevel"/>
    <w:tmpl w:val="10A04AB0"/>
    <w:lvl w:ilvl="0" w:tplc="483234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38594C"/>
    <w:multiLevelType w:val="hybridMultilevel"/>
    <w:tmpl w:val="8E96A4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E4676"/>
    <w:multiLevelType w:val="hybridMultilevel"/>
    <w:tmpl w:val="BA5014BA"/>
    <w:lvl w:ilvl="0" w:tplc="7DCA457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84168F"/>
    <w:multiLevelType w:val="hybridMultilevel"/>
    <w:tmpl w:val="8A94D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C7453"/>
    <w:multiLevelType w:val="hybridMultilevel"/>
    <w:tmpl w:val="C25AA07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2D36821"/>
    <w:multiLevelType w:val="hybridMultilevel"/>
    <w:tmpl w:val="DEA29BB0"/>
    <w:lvl w:ilvl="0" w:tplc="041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25A5D"/>
    <w:multiLevelType w:val="hybridMultilevel"/>
    <w:tmpl w:val="C25CD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C728C"/>
    <w:multiLevelType w:val="hybridMultilevel"/>
    <w:tmpl w:val="5200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C33A99"/>
    <w:multiLevelType w:val="hybridMultilevel"/>
    <w:tmpl w:val="12BAEE20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0CE1220"/>
    <w:multiLevelType w:val="hybridMultilevel"/>
    <w:tmpl w:val="F6C0E24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97E85"/>
    <w:multiLevelType w:val="hybridMultilevel"/>
    <w:tmpl w:val="F97E03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C147B"/>
    <w:multiLevelType w:val="hybridMultilevel"/>
    <w:tmpl w:val="D298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07451"/>
    <w:multiLevelType w:val="hybridMultilevel"/>
    <w:tmpl w:val="BD90B27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213D30"/>
    <w:multiLevelType w:val="hybridMultilevel"/>
    <w:tmpl w:val="0F269B2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7F3116"/>
    <w:multiLevelType w:val="hybridMultilevel"/>
    <w:tmpl w:val="C00E6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C7DAB"/>
    <w:multiLevelType w:val="hybridMultilevel"/>
    <w:tmpl w:val="BC08F0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6A3887"/>
    <w:multiLevelType w:val="hybridMultilevel"/>
    <w:tmpl w:val="C1D0E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773AA5"/>
    <w:multiLevelType w:val="hybridMultilevel"/>
    <w:tmpl w:val="50AA0092"/>
    <w:lvl w:ilvl="0" w:tplc="4F247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8A2F42"/>
    <w:multiLevelType w:val="hybridMultilevel"/>
    <w:tmpl w:val="539CF8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C71FB"/>
    <w:multiLevelType w:val="hybridMultilevel"/>
    <w:tmpl w:val="F596292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B95112"/>
    <w:multiLevelType w:val="hybridMultilevel"/>
    <w:tmpl w:val="ED127132"/>
    <w:lvl w:ilvl="0" w:tplc="04090007">
      <w:start w:val="1"/>
      <w:numFmt w:val="bullet"/>
      <w:lvlText w:val=""/>
      <w:lvlPicBulletId w:val="0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3">
    <w:nsid w:val="5C422947"/>
    <w:multiLevelType w:val="hybridMultilevel"/>
    <w:tmpl w:val="84984A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676481"/>
    <w:multiLevelType w:val="hybridMultilevel"/>
    <w:tmpl w:val="4F8C048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5332D5"/>
    <w:multiLevelType w:val="hybridMultilevel"/>
    <w:tmpl w:val="10641BF0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6">
    <w:nsid w:val="65902381"/>
    <w:multiLevelType w:val="hybridMultilevel"/>
    <w:tmpl w:val="683A047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6375C82"/>
    <w:multiLevelType w:val="hybridMultilevel"/>
    <w:tmpl w:val="3A764C1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B04221"/>
    <w:multiLevelType w:val="hybridMultilevel"/>
    <w:tmpl w:val="A672CCA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690FE2"/>
    <w:multiLevelType w:val="multilevel"/>
    <w:tmpl w:val="21EA506A"/>
    <w:lvl w:ilvl="0">
      <w:start w:val="1"/>
      <w:numFmt w:val="lowerRoman"/>
      <w:lvlText w:val="%1."/>
      <w:lvlJc w:val="left"/>
    </w:lvl>
    <w:lvl w:ilvl="1">
      <w:start w:val="1"/>
      <w:numFmt w:val="lowerRoman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lowerRoman"/>
      <w:lvlText w:val="%4."/>
      <w:lvlJc w:val="left"/>
    </w:lvl>
    <w:lvl w:ilvl="4">
      <w:start w:val="1"/>
      <w:numFmt w:val="lowerRoman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lowerRoman"/>
      <w:lvlText w:val="%7."/>
      <w:lvlJc w:val="left"/>
    </w:lvl>
    <w:lvl w:ilvl="7">
      <w:start w:val="1"/>
      <w:numFmt w:val="lowerRoman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16"/>
  </w:num>
  <w:num w:numId="2">
    <w:abstractNumId w:val="13"/>
  </w:num>
  <w:num w:numId="3">
    <w:abstractNumId w:val="5"/>
  </w:num>
  <w:num w:numId="4">
    <w:abstractNumId w:val="14"/>
  </w:num>
  <w:num w:numId="5">
    <w:abstractNumId w:val="18"/>
  </w:num>
  <w:num w:numId="6">
    <w:abstractNumId w:val="25"/>
  </w:num>
  <w:num w:numId="7">
    <w:abstractNumId w:val="4"/>
  </w:num>
  <w:num w:numId="8">
    <w:abstractNumId w:val="2"/>
  </w:num>
  <w:num w:numId="9">
    <w:abstractNumId w:val="1"/>
  </w:num>
  <w:num w:numId="10">
    <w:abstractNumId w:val="8"/>
  </w:num>
  <w:num w:numId="11">
    <w:abstractNumId w:val="10"/>
  </w:num>
  <w:num w:numId="12">
    <w:abstractNumId w:val="6"/>
  </w:num>
  <w:num w:numId="13">
    <w:abstractNumId w:val="26"/>
  </w:num>
  <w:num w:numId="14">
    <w:abstractNumId w:val="23"/>
  </w:num>
  <w:num w:numId="15">
    <w:abstractNumId w:val="12"/>
  </w:num>
  <w:num w:numId="16">
    <w:abstractNumId w:val="28"/>
  </w:num>
  <w:num w:numId="17">
    <w:abstractNumId w:val="3"/>
  </w:num>
  <w:num w:numId="18">
    <w:abstractNumId w:val="22"/>
  </w:num>
  <w:num w:numId="19">
    <w:abstractNumId w:val="15"/>
  </w:num>
  <w:num w:numId="20">
    <w:abstractNumId w:val="24"/>
  </w:num>
  <w:num w:numId="21">
    <w:abstractNumId w:val="20"/>
  </w:num>
  <w:num w:numId="22">
    <w:abstractNumId w:val="27"/>
  </w:num>
  <w:num w:numId="23">
    <w:abstractNumId w:val="7"/>
  </w:num>
  <w:num w:numId="24">
    <w:abstractNumId w:val="9"/>
  </w:num>
  <w:num w:numId="25">
    <w:abstractNumId w:val="17"/>
  </w:num>
  <w:num w:numId="26">
    <w:abstractNumId w:val="21"/>
  </w:num>
  <w:num w:numId="27">
    <w:abstractNumId w:val="11"/>
  </w:num>
  <w:num w:numId="28">
    <w:abstractNumId w:val="29"/>
  </w:num>
  <w:num w:numId="29">
    <w:abstractNumId w:val="19"/>
  </w:num>
  <w:num w:numId="30">
    <w:abstractNumId w:val="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557805"/>
    <w:rsid w:val="00012183"/>
    <w:rsid w:val="000156F3"/>
    <w:rsid w:val="00020251"/>
    <w:rsid w:val="000205B4"/>
    <w:rsid w:val="00023A5A"/>
    <w:rsid w:val="000319FE"/>
    <w:rsid w:val="00031F2E"/>
    <w:rsid w:val="0003233E"/>
    <w:rsid w:val="000376AE"/>
    <w:rsid w:val="0004057B"/>
    <w:rsid w:val="00040664"/>
    <w:rsid w:val="000465B9"/>
    <w:rsid w:val="00046C56"/>
    <w:rsid w:val="00052572"/>
    <w:rsid w:val="00057B1F"/>
    <w:rsid w:val="000756C5"/>
    <w:rsid w:val="000807CC"/>
    <w:rsid w:val="000928BD"/>
    <w:rsid w:val="000946E5"/>
    <w:rsid w:val="000B6128"/>
    <w:rsid w:val="000C0991"/>
    <w:rsid w:val="000C0AE5"/>
    <w:rsid w:val="000C4AF7"/>
    <w:rsid w:val="000D2A4A"/>
    <w:rsid w:val="000F1ED1"/>
    <w:rsid w:val="000F2CA7"/>
    <w:rsid w:val="000F3688"/>
    <w:rsid w:val="000F36AB"/>
    <w:rsid w:val="00100F30"/>
    <w:rsid w:val="001042BB"/>
    <w:rsid w:val="00104559"/>
    <w:rsid w:val="00113CFF"/>
    <w:rsid w:val="00114864"/>
    <w:rsid w:val="001216B9"/>
    <w:rsid w:val="0014274B"/>
    <w:rsid w:val="00144BDA"/>
    <w:rsid w:val="0014513D"/>
    <w:rsid w:val="001455C5"/>
    <w:rsid w:val="00157548"/>
    <w:rsid w:val="0016541A"/>
    <w:rsid w:val="0017063D"/>
    <w:rsid w:val="00173BB6"/>
    <w:rsid w:val="001771EA"/>
    <w:rsid w:val="0018482E"/>
    <w:rsid w:val="001A04BD"/>
    <w:rsid w:val="001A3201"/>
    <w:rsid w:val="001B3B60"/>
    <w:rsid w:val="001B5087"/>
    <w:rsid w:val="001C6C0C"/>
    <w:rsid w:val="001D1BCF"/>
    <w:rsid w:val="001D4767"/>
    <w:rsid w:val="001E1DCC"/>
    <w:rsid w:val="001E5192"/>
    <w:rsid w:val="001E5F66"/>
    <w:rsid w:val="001F5D14"/>
    <w:rsid w:val="002073AC"/>
    <w:rsid w:val="00210A4E"/>
    <w:rsid w:val="00212AA4"/>
    <w:rsid w:val="00231DD4"/>
    <w:rsid w:val="00236BD0"/>
    <w:rsid w:val="00241771"/>
    <w:rsid w:val="00243A24"/>
    <w:rsid w:val="0024635E"/>
    <w:rsid w:val="00252018"/>
    <w:rsid w:val="002525BB"/>
    <w:rsid w:val="002647C6"/>
    <w:rsid w:val="00273294"/>
    <w:rsid w:val="00277AE7"/>
    <w:rsid w:val="00280725"/>
    <w:rsid w:val="00282D3D"/>
    <w:rsid w:val="00285E23"/>
    <w:rsid w:val="00286663"/>
    <w:rsid w:val="00293288"/>
    <w:rsid w:val="002A7E1C"/>
    <w:rsid w:val="002B0324"/>
    <w:rsid w:val="002B2475"/>
    <w:rsid w:val="002B3231"/>
    <w:rsid w:val="002B44A9"/>
    <w:rsid w:val="002B67A1"/>
    <w:rsid w:val="002C0F33"/>
    <w:rsid w:val="002D3366"/>
    <w:rsid w:val="002D4B84"/>
    <w:rsid w:val="002D60BA"/>
    <w:rsid w:val="00307C26"/>
    <w:rsid w:val="00313118"/>
    <w:rsid w:val="00321B9D"/>
    <w:rsid w:val="00332C96"/>
    <w:rsid w:val="00332DB1"/>
    <w:rsid w:val="0033303D"/>
    <w:rsid w:val="00335A7F"/>
    <w:rsid w:val="00336D4C"/>
    <w:rsid w:val="0034489C"/>
    <w:rsid w:val="00354346"/>
    <w:rsid w:val="0035720D"/>
    <w:rsid w:val="00360586"/>
    <w:rsid w:val="00362261"/>
    <w:rsid w:val="00367FB6"/>
    <w:rsid w:val="00371FE2"/>
    <w:rsid w:val="00372FFB"/>
    <w:rsid w:val="00374A84"/>
    <w:rsid w:val="003804F5"/>
    <w:rsid w:val="003807EB"/>
    <w:rsid w:val="00382785"/>
    <w:rsid w:val="003922F7"/>
    <w:rsid w:val="003B136A"/>
    <w:rsid w:val="003B6D81"/>
    <w:rsid w:val="003C17F6"/>
    <w:rsid w:val="003D53F8"/>
    <w:rsid w:val="003D7B85"/>
    <w:rsid w:val="003E1518"/>
    <w:rsid w:val="003E498B"/>
    <w:rsid w:val="003F1879"/>
    <w:rsid w:val="003F367A"/>
    <w:rsid w:val="004029F9"/>
    <w:rsid w:val="00415781"/>
    <w:rsid w:val="00415EEA"/>
    <w:rsid w:val="0043002A"/>
    <w:rsid w:val="00430FFE"/>
    <w:rsid w:val="004343C2"/>
    <w:rsid w:val="00440580"/>
    <w:rsid w:val="004479A5"/>
    <w:rsid w:val="004557A4"/>
    <w:rsid w:val="00465C0C"/>
    <w:rsid w:val="00466086"/>
    <w:rsid w:val="00467D32"/>
    <w:rsid w:val="004731B6"/>
    <w:rsid w:val="00483002"/>
    <w:rsid w:val="004867DC"/>
    <w:rsid w:val="004874FA"/>
    <w:rsid w:val="0049032A"/>
    <w:rsid w:val="0049386A"/>
    <w:rsid w:val="00497038"/>
    <w:rsid w:val="004A4991"/>
    <w:rsid w:val="004A53D5"/>
    <w:rsid w:val="004B106F"/>
    <w:rsid w:val="004C579D"/>
    <w:rsid w:val="004C775F"/>
    <w:rsid w:val="004D498B"/>
    <w:rsid w:val="004D4C29"/>
    <w:rsid w:val="004E79A7"/>
    <w:rsid w:val="004F09D2"/>
    <w:rsid w:val="00501037"/>
    <w:rsid w:val="005027A8"/>
    <w:rsid w:val="0050793F"/>
    <w:rsid w:val="005160D1"/>
    <w:rsid w:val="00516ED9"/>
    <w:rsid w:val="00540DCD"/>
    <w:rsid w:val="00551B02"/>
    <w:rsid w:val="00551E4B"/>
    <w:rsid w:val="005524AF"/>
    <w:rsid w:val="00557805"/>
    <w:rsid w:val="005600CB"/>
    <w:rsid w:val="0056063E"/>
    <w:rsid w:val="00567D9C"/>
    <w:rsid w:val="0057009F"/>
    <w:rsid w:val="00574169"/>
    <w:rsid w:val="00585CD4"/>
    <w:rsid w:val="0058777F"/>
    <w:rsid w:val="005929F7"/>
    <w:rsid w:val="00597326"/>
    <w:rsid w:val="005B16C4"/>
    <w:rsid w:val="005B1E39"/>
    <w:rsid w:val="005B3D30"/>
    <w:rsid w:val="005C4F3B"/>
    <w:rsid w:val="005C595A"/>
    <w:rsid w:val="005D3BF1"/>
    <w:rsid w:val="005D3D37"/>
    <w:rsid w:val="005E3EFC"/>
    <w:rsid w:val="00612CA2"/>
    <w:rsid w:val="00615361"/>
    <w:rsid w:val="00615D45"/>
    <w:rsid w:val="00616428"/>
    <w:rsid w:val="006246F8"/>
    <w:rsid w:val="006251B8"/>
    <w:rsid w:val="006327C7"/>
    <w:rsid w:val="0063450A"/>
    <w:rsid w:val="00642036"/>
    <w:rsid w:val="0065441B"/>
    <w:rsid w:val="006569A3"/>
    <w:rsid w:val="00670659"/>
    <w:rsid w:val="0067318E"/>
    <w:rsid w:val="006937EE"/>
    <w:rsid w:val="006949D8"/>
    <w:rsid w:val="006A458E"/>
    <w:rsid w:val="006B203F"/>
    <w:rsid w:val="006C29D8"/>
    <w:rsid w:val="006C2C54"/>
    <w:rsid w:val="006C38B6"/>
    <w:rsid w:val="006C4B3F"/>
    <w:rsid w:val="006D2EAC"/>
    <w:rsid w:val="006D6907"/>
    <w:rsid w:val="006E1AAF"/>
    <w:rsid w:val="006E3645"/>
    <w:rsid w:val="006E670A"/>
    <w:rsid w:val="006F3350"/>
    <w:rsid w:val="00702D8D"/>
    <w:rsid w:val="00704CF4"/>
    <w:rsid w:val="0070719D"/>
    <w:rsid w:val="00715704"/>
    <w:rsid w:val="0072260F"/>
    <w:rsid w:val="007455A7"/>
    <w:rsid w:val="00751FDF"/>
    <w:rsid w:val="00761A66"/>
    <w:rsid w:val="007673CD"/>
    <w:rsid w:val="007708D4"/>
    <w:rsid w:val="00770B29"/>
    <w:rsid w:val="007730D3"/>
    <w:rsid w:val="00775706"/>
    <w:rsid w:val="0077685E"/>
    <w:rsid w:val="007903AB"/>
    <w:rsid w:val="00793853"/>
    <w:rsid w:val="00793C22"/>
    <w:rsid w:val="00794330"/>
    <w:rsid w:val="0079738A"/>
    <w:rsid w:val="007A0D8F"/>
    <w:rsid w:val="007A0F1F"/>
    <w:rsid w:val="007B70F4"/>
    <w:rsid w:val="007B7B99"/>
    <w:rsid w:val="007C26D9"/>
    <w:rsid w:val="007C349F"/>
    <w:rsid w:val="007C3A29"/>
    <w:rsid w:val="007C7F5A"/>
    <w:rsid w:val="007D3744"/>
    <w:rsid w:val="007E09C1"/>
    <w:rsid w:val="00801FC9"/>
    <w:rsid w:val="00803D45"/>
    <w:rsid w:val="00804A8B"/>
    <w:rsid w:val="00821E57"/>
    <w:rsid w:val="008276EE"/>
    <w:rsid w:val="00832849"/>
    <w:rsid w:val="0083595E"/>
    <w:rsid w:val="00837919"/>
    <w:rsid w:val="0084081E"/>
    <w:rsid w:val="00840E01"/>
    <w:rsid w:val="008411E0"/>
    <w:rsid w:val="00841E79"/>
    <w:rsid w:val="00841FA9"/>
    <w:rsid w:val="008429EC"/>
    <w:rsid w:val="00842A5D"/>
    <w:rsid w:val="00846E4B"/>
    <w:rsid w:val="00865A1F"/>
    <w:rsid w:val="008679B0"/>
    <w:rsid w:val="00874267"/>
    <w:rsid w:val="00875E12"/>
    <w:rsid w:val="00891CAF"/>
    <w:rsid w:val="008941A0"/>
    <w:rsid w:val="008A30FF"/>
    <w:rsid w:val="008A6F5F"/>
    <w:rsid w:val="008B34BC"/>
    <w:rsid w:val="008C29E6"/>
    <w:rsid w:val="008C39AC"/>
    <w:rsid w:val="008C46E5"/>
    <w:rsid w:val="008D2AFD"/>
    <w:rsid w:val="008D3A98"/>
    <w:rsid w:val="008D3BDB"/>
    <w:rsid w:val="008D732E"/>
    <w:rsid w:val="008E041B"/>
    <w:rsid w:val="008F079B"/>
    <w:rsid w:val="008F23C3"/>
    <w:rsid w:val="00912B20"/>
    <w:rsid w:val="009135E4"/>
    <w:rsid w:val="0091603C"/>
    <w:rsid w:val="00925AA5"/>
    <w:rsid w:val="00931487"/>
    <w:rsid w:val="0093396A"/>
    <w:rsid w:val="00936C3F"/>
    <w:rsid w:val="00940643"/>
    <w:rsid w:val="0094470F"/>
    <w:rsid w:val="00957458"/>
    <w:rsid w:val="0096463C"/>
    <w:rsid w:val="00965BA4"/>
    <w:rsid w:val="00966C5F"/>
    <w:rsid w:val="00970F51"/>
    <w:rsid w:val="00972BE0"/>
    <w:rsid w:val="00973C4C"/>
    <w:rsid w:val="00976A2A"/>
    <w:rsid w:val="00976C71"/>
    <w:rsid w:val="009836F0"/>
    <w:rsid w:val="00990254"/>
    <w:rsid w:val="009908F9"/>
    <w:rsid w:val="009A45AE"/>
    <w:rsid w:val="009A4993"/>
    <w:rsid w:val="009B5AD4"/>
    <w:rsid w:val="009B69AB"/>
    <w:rsid w:val="009D01A7"/>
    <w:rsid w:val="009F407F"/>
    <w:rsid w:val="009F5E6F"/>
    <w:rsid w:val="009F6622"/>
    <w:rsid w:val="00A030B9"/>
    <w:rsid w:val="00A03E5D"/>
    <w:rsid w:val="00A123F8"/>
    <w:rsid w:val="00A134DA"/>
    <w:rsid w:val="00A206EF"/>
    <w:rsid w:val="00A233A0"/>
    <w:rsid w:val="00A26FD5"/>
    <w:rsid w:val="00A43224"/>
    <w:rsid w:val="00A5023F"/>
    <w:rsid w:val="00A50D4F"/>
    <w:rsid w:val="00A54100"/>
    <w:rsid w:val="00A56974"/>
    <w:rsid w:val="00A57520"/>
    <w:rsid w:val="00A61465"/>
    <w:rsid w:val="00A6194A"/>
    <w:rsid w:val="00A639C0"/>
    <w:rsid w:val="00A66B99"/>
    <w:rsid w:val="00A73A0F"/>
    <w:rsid w:val="00A7659C"/>
    <w:rsid w:val="00A806FF"/>
    <w:rsid w:val="00A837DC"/>
    <w:rsid w:val="00A84578"/>
    <w:rsid w:val="00A91B75"/>
    <w:rsid w:val="00A9703C"/>
    <w:rsid w:val="00AB4085"/>
    <w:rsid w:val="00AB4A3F"/>
    <w:rsid w:val="00AB6E1F"/>
    <w:rsid w:val="00AB6E93"/>
    <w:rsid w:val="00AC1DBB"/>
    <w:rsid w:val="00AD116C"/>
    <w:rsid w:val="00AD51AA"/>
    <w:rsid w:val="00AD7901"/>
    <w:rsid w:val="00AE43B4"/>
    <w:rsid w:val="00B03A46"/>
    <w:rsid w:val="00B05CAD"/>
    <w:rsid w:val="00B1179E"/>
    <w:rsid w:val="00B16D49"/>
    <w:rsid w:val="00B20A6E"/>
    <w:rsid w:val="00B21F28"/>
    <w:rsid w:val="00B31799"/>
    <w:rsid w:val="00B3426C"/>
    <w:rsid w:val="00B36264"/>
    <w:rsid w:val="00B374FD"/>
    <w:rsid w:val="00B526D5"/>
    <w:rsid w:val="00B73A9A"/>
    <w:rsid w:val="00B77142"/>
    <w:rsid w:val="00B83283"/>
    <w:rsid w:val="00B9184E"/>
    <w:rsid w:val="00B93699"/>
    <w:rsid w:val="00BB2F88"/>
    <w:rsid w:val="00BB7B7D"/>
    <w:rsid w:val="00BC0539"/>
    <w:rsid w:val="00BC35DB"/>
    <w:rsid w:val="00BC49FA"/>
    <w:rsid w:val="00BC7D76"/>
    <w:rsid w:val="00BD4468"/>
    <w:rsid w:val="00BE1C99"/>
    <w:rsid w:val="00BF29AB"/>
    <w:rsid w:val="00C127D6"/>
    <w:rsid w:val="00C2366A"/>
    <w:rsid w:val="00C24D97"/>
    <w:rsid w:val="00C320BF"/>
    <w:rsid w:val="00C36493"/>
    <w:rsid w:val="00C425CE"/>
    <w:rsid w:val="00C46454"/>
    <w:rsid w:val="00C47E43"/>
    <w:rsid w:val="00C60584"/>
    <w:rsid w:val="00C6127A"/>
    <w:rsid w:val="00C62A60"/>
    <w:rsid w:val="00C71CC2"/>
    <w:rsid w:val="00C7384D"/>
    <w:rsid w:val="00C74580"/>
    <w:rsid w:val="00C7562B"/>
    <w:rsid w:val="00C75D22"/>
    <w:rsid w:val="00C80705"/>
    <w:rsid w:val="00C9372C"/>
    <w:rsid w:val="00CA0F34"/>
    <w:rsid w:val="00CA14A3"/>
    <w:rsid w:val="00CD0A54"/>
    <w:rsid w:val="00CF5D8B"/>
    <w:rsid w:val="00D03A65"/>
    <w:rsid w:val="00D17882"/>
    <w:rsid w:val="00D25ABB"/>
    <w:rsid w:val="00D25F46"/>
    <w:rsid w:val="00D31559"/>
    <w:rsid w:val="00D32F47"/>
    <w:rsid w:val="00D36FDD"/>
    <w:rsid w:val="00D4098C"/>
    <w:rsid w:val="00D6018E"/>
    <w:rsid w:val="00D62330"/>
    <w:rsid w:val="00D72AE7"/>
    <w:rsid w:val="00D74B69"/>
    <w:rsid w:val="00D87FA6"/>
    <w:rsid w:val="00D90C8A"/>
    <w:rsid w:val="00D94561"/>
    <w:rsid w:val="00D9474C"/>
    <w:rsid w:val="00D967AB"/>
    <w:rsid w:val="00D96AB9"/>
    <w:rsid w:val="00D97512"/>
    <w:rsid w:val="00DB2262"/>
    <w:rsid w:val="00DB3DD8"/>
    <w:rsid w:val="00DB4B87"/>
    <w:rsid w:val="00DC3887"/>
    <w:rsid w:val="00DC69F8"/>
    <w:rsid w:val="00DD70E0"/>
    <w:rsid w:val="00DE32CC"/>
    <w:rsid w:val="00DF3330"/>
    <w:rsid w:val="00DF6D26"/>
    <w:rsid w:val="00E061D3"/>
    <w:rsid w:val="00E13009"/>
    <w:rsid w:val="00E337C2"/>
    <w:rsid w:val="00E34F03"/>
    <w:rsid w:val="00E369D8"/>
    <w:rsid w:val="00E41956"/>
    <w:rsid w:val="00E47398"/>
    <w:rsid w:val="00E572DD"/>
    <w:rsid w:val="00E62D8D"/>
    <w:rsid w:val="00E6375C"/>
    <w:rsid w:val="00E64312"/>
    <w:rsid w:val="00E70781"/>
    <w:rsid w:val="00E74152"/>
    <w:rsid w:val="00E76627"/>
    <w:rsid w:val="00E80AB6"/>
    <w:rsid w:val="00E94F6F"/>
    <w:rsid w:val="00E9664A"/>
    <w:rsid w:val="00EA025C"/>
    <w:rsid w:val="00EA2E81"/>
    <w:rsid w:val="00EA5D9D"/>
    <w:rsid w:val="00EB0370"/>
    <w:rsid w:val="00EB344D"/>
    <w:rsid w:val="00EC4AD0"/>
    <w:rsid w:val="00EC7643"/>
    <w:rsid w:val="00ED0E77"/>
    <w:rsid w:val="00ED76D7"/>
    <w:rsid w:val="00EE0500"/>
    <w:rsid w:val="00EE0730"/>
    <w:rsid w:val="00EE0DE6"/>
    <w:rsid w:val="00EE7B9E"/>
    <w:rsid w:val="00F069A2"/>
    <w:rsid w:val="00F13A70"/>
    <w:rsid w:val="00F1679E"/>
    <w:rsid w:val="00F16E76"/>
    <w:rsid w:val="00F20FBD"/>
    <w:rsid w:val="00F217EA"/>
    <w:rsid w:val="00F458FE"/>
    <w:rsid w:val="00F474C7"/>
    <w:rsid w:val="00F5151D"/>
    <w:rsid w:val="00F57DA5"/>
    <w:rsid w:val="00F60783"/>
    <w:rsid w:val="00F65848"/>
    <w:rsid w:val="00F6691B"/>
    <w:rsid w:val="00F71B5C"/>
    <w:rsid w:val="00F737E6"/>
    <w:rsid w:val="00F73C17"/>
    <w:rsid w:val="00F81614"/>
    <w:rsid w:val="00F900AD"/>
    <w:rsid w:val="00F97F4A"/>
    <w:rsid w:val="00FA090E"/>
    <w:rsid w:val="00FA180C"/>
    <w:rsid w:val="00FA1867"/>
    <w:rsid w:val="00FB0F88"/>
    <w:rsid w:val="00FB12FC"/>
    <w:rsid w:val="00FB46B7"/>
    <w:rsid w:val="00FB5D63"/>
    <w:rsid w:val="00FB6958"/>
    <w:rsid w:val="00FC0DC5"/>
    <w:rsid w:val="00FE3BD9"/>
    <w:rsid w:val="00FE3D22"/>
    <w:rsid w:val="00FF3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882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D17882"/>
    <w:pPr>
      <w:keepNext/>
      <w:jc w:val="right"/>
      <w:outlineLvl w:val="1"/>
    </w:pPr>
    <w:rPr>
      <w:b/>
      <w:bCs/>
      <w:u w:val="single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78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178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1788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1788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17882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1788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1788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1788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578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805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Hyperlink">
    <w:name w:val="Hyperlink"/>
    <w:basedOn w:val="DefaultParagraphFont"/>
    <w:uiPriority w:val="99"/>
    <w:unhideWhenUsed/>
    <w:rsid w:val="0055780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7805"/>
    <w:rPr>
      <w:rFonts w:ascii="Tahoma" w:eastAsia="Times New Roman" w:hAnsi="Tahoma" w:cs="Tahoma"/>
      <w:sz w:val="16"/>
      <w:szCs w:val="16"/>
      <w:lang w:val="sq-AL"/>
    </w:rPr>
  </w:style>
  <w:style w:type="paragraph" w:styleId="ListParagraph">
    <w:name w:val="List Paragraph"/>
    <w:basedOn w:val="Normal"/>
    <w:link w:val="ListParagraphChar"/>
    <w:uiPriority w:val="34"/>
    <w:qFormat/>
    <w:rsid w:val="006345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22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262"/>
    <w:rPr>
      <w:rFonts w:ascii="Times New Roman" w:eastAsia="Times New Roman" w:hAnsi="Times New Roman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AD51AA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17882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Default">
    <w:name w:val="Default"/>
    <w:rsid w:val="00D1788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29">
    <w:name w:val="CM29"/>
    <w:basedOn w:val="Default"/>
    <w:next w:val="Default"/>
    <w:uiPriority w:val="99"/>
    <w:rsid w:val="00D17882"/>
    <w:pPr>
      <w:widowControl w:val="0"/>
      <w:spacing w:after="253"/>
    </w:pPr>
    <w:rPr>
      <w:rFonts w:ascii="Calibri" w:eastAsiaTheme="minorEastAsia" w:hAnsi="Calibri" w:cs="Times New Roman"/>
      <w:color w:val="auto"/>
    </w:rPr>
  </w:style>
  <w:style w:type="paragraph" w:customStyle="1" w:styleId="CM31">
    <w:name w:val="CM31"/>
    <w:basedOn w:val="Default"/>
    <w:next w:val="Default"/>
    <w:uiPriority w:val="99"/>
    <w:rsid w:val="00D17882"/>
    <w:pPr>
      <w:widowControl w:val="0"/>
      <w:spacing w:after="188"/>
    </w:pPr>
    <w:rPr>
      <w:rFonts w:ascii="Calibri" w:eastAsiaTheme="minorEastAsia" w:hAnsi="Calibri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D17882"/>
    <w:pPr>
      <w:widowControl w:val="0"/>
      <w:spacing w:line="311" w:lineRule="atLeast"/>
    </w:pPr>
    <w:rPr>
      <w:rFonts w:ascii="Calibri" w:eastAsiaTheme="minorEastAsia" w:hAnsi="Calibri" w:cs="Times New Roman"/>
      <w:color w:val="auto"/>
    </w:rPr>
  </w:style>
  <w:style w:type="paragraph" w:customStyle="1" w:styleId="CM35">
    <w:name w:val="CM35"/>
    <w:basedOn w:val="Default"/>
    <w:next w:val="Default"/>
    <w:uiPriority w:val="99"/>
    <w:rsid w:val="00D17882"/>
    <w:pPr>
      <w:widowControl w:val="0"/>
      <w:spacing w:after="748"/>
    </w:pPr>
    <w:rPr>
      <w:rFonts w:ascii="Calibri" w:eastAsiaTheme="minorEastAsia" w:hAnsi="Calibri" w:cs="Times New Roman"/>
      <w:color w:val="auto"/>
    </w:rPr>
  </w:style>
  <w:style w:type="table" w:customStyle="1" w:styleId="LightList-Accent11">
    <w:name w:val="Light List - Accent 11"/>
    <w:basedOn w:val="TableNormal"/>
    <w:uiPriority w:val="61"/>
    <w:rsid w:val="00D178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2">
    <w:name w:val="Light List - Accent 12"/>
    <w:basedOn w:val="TableNormal"/>
    <w:uiPriority w:val="61"/>
    <w:rsid w:val="00D178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-Accent13">
    <w:name w:val="Light List - Accent 13"/>
    <w:basedOn w:val="TableNormal"/>
    <w:uiPriority w:val="61"/>
    <w:rsid w:val="00D178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CM30">
    <w:name w:val="CM30"/>
    <w:basedOn w:val="Default"/>
    <w:next w:val="Default"/>
    <w:uiPriority w:val="99"/>
    <w:rsid w:val="00D17882"/>
    <w:pPr>
      <w:widowControl w:val="0"/>
      <w:spacing w:after="480"/>
    </w:pPr>
    <w:rPr>
      <w:rFonts w:ascii="Calibri" w:eastAsiaTheme="minorEastAsia" w:hAnsi="Calibri" w:cs="Times New Roman"/>
      <w:color w:val="auto"/>
    </w:rPr>
  </w:style>
  <w:style w:type="paragraph" w:customStyle="1" w:styleId="CM42">
    <w:name w:val="CM42"/>
    <w:basedOn w:val="Default"/>
    <w:next w:val="Default"/>
    <w:uiPriority w:val="99"/>
    <w:rsid w:val="00D17882"/>
    <w:pPr>
      <w:widowControl w:val="0"/>
      <w:spacing w:after="130"/>
    </w:pPr>
    <w:rPr>
      <w:rFonts w:ascii="Calibri" w:eastAsiaTheme="minorEastAsia" w:hAnsi="Calibri" w:cs="Times New Roman"/>
      <w:color w:val="auto"/>
    </w:rPr>
  </w:style>
  <w:style w:type="table" w:customStyle="1" w:styleId="LightShading-Accent11">
    <w:name w:val="Light Shading - Accent 11"/>
    <w:basedOn w:val="TableNormal"/>
    <w:uiPriority w:val="60"/>
    <w:rsid w:val="00D178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-Accent12">
    <w:name w:val="Light Shading - Accent 12"/>
    <w:basedOn w:val="TableNormal"/>
    <w:uiPriority w:val="60"/>
    <w:rsid w:val="002C0F3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ListParagraphChar">
    <w:name w:val="List Paragraph Char"/>
    <w:link w:val="ListParagraph"/>
    <w:uiPriority w:val="34"/>
    <w:locked/>
    <w:rsid w:val="0096463C"/>
    <w:rPr>
      <w:rFonts w:ascii="Times New Roman" w:eastAsia="Times New Roman" w:hAnsi="Times New Roman" w:cs="Times New Roman"/>
      <w:sz w:val="24"/>
      <w:szCs w:val="24"/>
      <w:lang w:val="sq-AL"/>
    </w:rPr>
  </w:style>
  <w:style w:type="table" w:customStyle="1" w:styleId="PlainTable1">
    <w:name w:val="Plain Table 1"/>
    <w:basedOn w:val="TableNormal"/>
    <w:uiPriority w:val="41"/>
    <w:rsid w:val="007C26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976C7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241771"/>
    <w:pPr>
      <w:tabs>
        <w:tab w:val="right" w:leader="dot" w:pos="9264"/>
      </w:tabs>
      <w:spacing w:before="40" w:after="120"/>
    </w:pPr>
  </w:style>
  <w:style w:type="paragraph" w:styleId="NormalWeb">
    <w:name w:val="Normal (Web)"/>
    <w:basedOn w:val="Normal"/>
    <w:uiPriority w:val="99"/>
    <w:unhideWhenUsed/>
    <w:rsid w:val="000319FE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22"/>
    <w:qFormat/>
    <w:rsid w:val="000319FE"/>
    <w:rPr>
      <w:b/>
      <w:bCs/>
    </w:rPr>
  </w:style>
  <w:style w:type="table" w:styleId="MediumGrid3-Accent5">
    <w:name w:val="Medium Grid 3 Accent 5"/>
    <w:basedOn w:val="TableNormal"/>
    <w:uiPriority w:val="69"/>
    <w:rsid w:val="00F65848"/>
    <w:pPr>
      <w:spacing w:after="0" w:line="240" w:lineRule="auto"/>
    </w:pPr>
    <w:rPr>
      <w:rFonts w:eastAsia="MS Mincho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A0346-48E2-4EA8-A65B-93A03D593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1126</Words>
  <Characters>6420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Bashkia Kamez</Company>
  <LinksUpToDate>false</LinksUpToDate>
  <CharactersWithSpaces>7531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Bujari</dc:creator>
  <cp:lastModifiedBy>User</cp:lastModifiedBy>
  <cp:revision>4</cp:revision>
  <cp:lastPrinted>2018-12-03T13:25:00Z</cp:lastPrinted>
  <dcterms:created xsi:type="dcterms:W3CDTF">2019-11-18T10:11:00Z</dcterms:created>
  <dcterms:modified xsi:type="dcterms:W3CDTF">2019-11-18T10:18:00Z</dcterms:modified>
</cp:coreProperties>
</file>